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48E3"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0058F764" wp14:editId="701758D2">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4AB7518C" wp14:editId="75C0473D">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054C4F50"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5B8B5826"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BC18A7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13185E7A" w14:textId="77777777" w:rsidR="006528E0" w:rsidRDefault="009A4233" w:rsidP="00712E90">
                              <w:pPr>
                                <w:pStyle w:val="DateStyle"/>
                              </w:pPr>
                              <w:r w:rsidRPr="009A4233">
                                <w:t>The Blade,</w:t>
                              </w:r>
                              <w:r w:rsidR="006528E0">
                                <w:t xml:space="preserve"> </w:t>
                              </w:r>
                              <w:r w:rsidRPr="009A4233">
                                <w:t>Abbey Square,</w:t>
                              </w:r>
                            </w:p>
                            <w:p w14:paraId="28ED3847"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7518C"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54C4F50"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5B8B5826"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BC18A77"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3185E7A" w14:textId="77777777" w:rsidR="006528E0" w:rsidRDefault="009A4233" w:rsidP="00712E90">
                        <w:pPr>
                          <w:pStyle w:val="DateStyle"/>
                        </w:pPr>
                        <w:r w:rsidRPr="009A4233">
                          <w:t>The Blade,</w:t>
                        </w:r>
                        <w:r w:rsidR="006528E0">
                          <w:t xml:space="preserve"> </w:t>
                        </w:r>
                        <w:r w:rsidRPr="009A4233">
                          <w:t>Abbey Square,</w:t>
                        </w:r>
                      </w:p>
                      <w:p w14:paraId="28ED3847"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3913E111" w14:textId="77777777" w:rsidR="006B7D37" w:rsidRPr="00264354" w:rsidRDefault="006B7D37" w:rsidP="006B7D37">
      <w:pPr>
        <w:rPr>
          <w:rFonts w:ascii="Open Sans" w:hAnsi="Open Sans" w:cs="Open Sans"/>
        </w:rPr>
      </w:pPr>
    </w:p>
    <w:p w14:paraId="4AAE1048" w14:textId="77777777" w:rsidR="006B7D37" w:rsidRPr="00264354" w:rsidRDefault="006B7D37" w:rsidP="006B7D37">
      <w:pPr>
        <w:rPr>
          <w:rFonts w:ascii="Open Sans" w:hAnsi="Open Sans" w:cs="Open Sans"/>
        </w:rPr>
      </w:pPr>
    </w:p>
    <w:p w14:paraId="12B38276"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6C79F820" wp14:editId="1E30E554">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AE69D82"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0BA0965A" w14:textId="77777777" w:rsidR="00F77795" w:rsidRPr="00264354" w:rsidRDefault="00F77795" w:rsidP="006B7D37">
      <w:pPr>
        <w:rPr>
          <w:rFonts w:ascii="Open Sans" w:hAnsi="Open Sans" w:cs="Open Sans"/>
          <w:color w:val="FC5000"/>
          <w:sz w:val="20"/>
          <w:szCs w:val="20"/>
        </w:rPr>
      </w:pPr>
    </w:p>
    <w:p w14:paraId="2AB4B7FD"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72032EB6"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7F23F918" w14:textId="77777777" w:rsidR="003D736B" w:rsidRDefault="003D736B" w:rsidP="004D6CBD">
      <w:pPr>
        <w:pStyle w:val="Header-Occuity"/>
        <w:rPr>
          <w:bdr w:val="none" w:sz="0" w:space="0" w:color="auto" w:frame="1"/>
          <w:lang w:eastAsia="en-GB"/>
        </w:rPr>
      </w:pPr>
    </w:p>
    <w:p w14:paraId="18FBD91C" w14:textId="745C9D35" w:rsidR="00DF2292" w:rsidRDefault="00DA3821" w:rsidP="00DF2292">
      <w:pPr>
        <w:pStyle w:val="Header-Occuity"/>
        <w:rPr>
          <w:bdr w:val="none" w:sz="0" w:space="0" w:color="auto" w:frame="1"/>
          <w:lang w:eastAsia="en-GB"/>
        </w:rPr>
      </w:pPr>
      <w:r w:rsidRPr="00DA3821">
        <w:rPr>
          <w:bdr w:val="none" w:sz="0" w:space="0" w:color="auto" w:frame="1"/>
          <w:lang w:eastAsia="en-GB"/>
        </w:rPr>
        <w:t>Understanding the Implications of Blurry Vision in Children</w:t>
      </w:r>
    </w:p>
    <w:p w14:paraId="6C0398FA" w14:textId="77777777" w:rsidR="00DA3821" w:rsidRDefault="00DA3821" w:rsidP="00DF2292">
      <w:pPr>
        <w:pStyle w:val="Header-Occuity"/>
        <w:rPr>
          <w:bdr w:val="none" w:sz="0" w:space="0" w:color="auto" w:frame="1"/>
          <w:lang w:eastAsia="en-GB"/>
        </w:rPr>
      </w:pPr>
    </w:p>
    <w:p w14:paraId="3841778A" w14:textId="52515BC5" w:rsidR="0050269C" w:rsidRDefault="0050269C" w:rsidP="0050269C">
      <w:pPr>
        <w:pStyle w:val="Paragraph-Occuity"/>
        <w:rPr>
          <w:bdr w:val="none" w:sz="0" w:space="0" w:color="auto" w:frame="1"/>
          <w:lang w:eastAsia="en-GB"/>
        </w:rPr>
      </w:pPr>
      <w:r w:rsidRPr="0050269C">
        <w:rPr>
          <w:bdr w:val="none" w:sz="0" w:space="0" w:color="auto" w:frame="1"/>
          <w:lang w:eastAsia="en-GB"/>
        </w:rPr>
        <w:t>Children's vision can sometimes become blurry, indicating a possible development of myopia, commonly known as short-sightedness. Often, myopia progresses gradually, and children may adapt to the changes without realizing anything is amiss. It is only when they start complaining about difficulty seeing the whiteboard at school or sitting closer to the TV at home that parents begin to take notice and ask questions.</w:t>
      </w:r>
    </w:p>
    <w:p w14:paraId="7DD88DD2" w14:textId="77777777" w:rsidR="003A7F85" w:rsidRPr="0050269C" w:rsidRDefault="003A7F85" w:rsidP="0050269C">
      <w:pPr>
        <w:pStyle w:val="Paragraph-Occuity"/>
        <w:rPr>
          <w:bdr w:val="none" w:sz="0" w:space="0" w:color="auto" w:frame="1"/>
          <w:lang w:eastAsia="en-GB"/>
        </w:rPr>
      </w:pPr>
    </w:p>
    <w:p w14:paraId="4293AE11" w14:textId="566BAFEE" w:rsidR="0050269C" w:rsidRDefault="0050269C" w:rsidP="0050269C">
      <w:pPr>
        <w:pStyle w:val="Paragraph-Occuity"/>
        <w:rPr>
          <w:bdr w:val="none" w:sz="0" w:space="0" w:color="auto" w:frame="1"/>
          <w:lang w:eastAsia="en-GB"/>
        </w:rPr>
      </w:pPr>
      <w:r w:rsidRPr="0050269C">
        <w:rPr>
          <w:bdr w:val="none" w:sz="0" w:space="0" w:color="auto" w:frame="1"/>
          <w:lang w:eastAsia="en-GB"/>
        </w:rPr>
        <w:t>Myopia occurs due to the light focusing before it reaches the retina inside the eye. Another condition that may accompany myopia is astigmatism, where the cornea's front part is not perfectly spherical. This irregularity causes light to scatter, resulting in either short-sightedness or long-sightedness or sometimes a combination of both.</w:t>
      </w:r>
    </w:p>
    <w:p w14:paraId="77E06D60" w14:textId="77777777" w:rsidR="003A7F85" w:rsidRPr="0050269C" w:rsidRDefault="003A7F85" w:rsidP="0050269C">
      <w:pPr>
        <w:pStyle w:val="Paragraph-Occuity"/>
        <w:rPr>
          <w:bdr w:val="none" w:sz="0" w:space="0" w:color="auto" w:frame="1"/>
          <w:lang w:eastAsia="en-GB"/>
        </w:rPr>
      </w:pPr>
    </w:p>
    <w:p w14:paraId="3689A036" w14:textId="77777777" w:rsidR="0050269C" w:rsidRPr="0050269C" w:rsidRDefault="0050269C" w:rsidP="0050269C">
      <w:pPr>
        <w:pStyle w:val="Paragraph-Occuity"/>
        <w:rPr>
          <w:bdr w:val="none" w:sz="0" w:space="0" w:color="auto" w:frame="1"/>
          <w:lang w:eastAsia="en-GB"/>
        </w:rPr>
      </w:pPr>
      <w:r w:rsidRPr="0050269C">
        <w:rPr>
          <w:bdr w:val="none" w:sz="0" w:space="0" w:color="auto" w:frame="1"/>
          <w:lang w:eastAsia="en-GB"/>
        </w:rPr>
        <w:t>Fortunately, in most cases, corrective lenses or spectacles can significantly improve vision affected by myopia and astigmatism. Additionally, encouraging lifestyle changes, such as spending more time outdoors, may help slow down the progression of myopia over time.</w:t>
      </w:r>
    </w:p>
    <w:p w14:paraId="58D40FE2" w14:textId="49C98071" w:rsidR="0050269C" w:rsidRPr="0050269C" w:rsidRDefault="0050269C" w:rsidP="0050269C">
      <w:pPr>
        <w:pStyle w:val="Paragraph-Occuity"/>
        <w:rPr>
          <w:bdr w:val="none" w:sz="0" w:space="0" w:color="auto" w:frame="1"/>
          <w:lang w:eastAsia="en-GB"/>
        </w:rPr>
      </w:pPr>
      <w:r w:rsidRPr="0050269C">
        <w:rPr>
          <w:bdr w:val="none" w:sz="0" w:space="0" w:color="auto" w:frame="1"/>
          <w:lang w:eastAsia="en-GB"/>
        </w:rPr>
        <w:t xml:space="preserve">It's essential to pay attention to any changes in your child's vision and promptly address any concerns with a qualified </w:t>
      </w:r>
      <w:r w:rsidR="003A7F85">
        <w:rPr>
          <w:bdr w:val="none" w:sz="0" w:space="0" w:color="auto" w:frame="1"/>
          <w:lang w:eastAsia="en-GB"/>
        </w:rPr>
        <w:t>member of our team</w:t>
      </w:r>
      <w:r w:rsidRPr="0050269C">
        <w:rPr>
          <w:bdr w:val="none" w:sz="0" w:space="0" w:color="auto" w:frame="1"/>
          <w:lang w:eastAsia="en-GB"/>
        </w:rPr>
        <w:t xml:space="preserve"> to ensure their eye health and visual acuity are appropriately managed.</w:t>
      </w:r>
    </w:p>
    <w:p w14:paraId="22180D06" w14:textId="7CC9FB8C" w:rsidR="004D6CBD" w:rsidRDefault="004D6CBD" w:rsidP="004D6CBD">
      <w:pPr>
        <w:pStyle w:val="Header-Occuity"/>
        <w:rPr>
          <w:bdr w:val="none" w:sz="0" w:space="0" w:color="auto" w:frame="1"/>
          <w:lang w:eastAsia="en-GB"/>
        </w:rPr>
      </w:pPr>
    </w:p>
    <w:p w14:paraId="0FB86A09" w14:textId="77777777" w:rsidR="004D6CBD" w:rsidRDefault="004D6CB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104454D8"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0FA357E0"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1FE37790"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53AB46CB"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44D10CB3"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2BEA97AB"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040C7033"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60CCF8DD"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2D27C46E"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5B9D8C4C"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42A0F911" w14:textId="77777777" w:rsidR="00DF2292" w:rsidRDefault="00DF2292"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30C8A05B" w14:textId="77777777" w:rsidR="002028CF" w:rsidRDefault="002028CF" w:rsidP="004D6CBD">
      <w:pPr>
        <w:pStyle w:val="Paragraph-Occuity"/>
        <w:rPr>
          <w:bdr w:val="none" w:sz="0" w:space="0" w:color="auto" w:frame="1"/>
          <w:lang w:eastAsia="en-GB"/>
        </w:rPr>
      </w:pPr>
    </w:p>
    <w:p w14:paraId="1BBC88AB" w14:textId="77777777"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2AD3D825" w14:textId="77777777" w:rsidR="41047056" w:rsidRDefault="41047056" w:rsidP="41047056">
      <w:pPr>
        <w:pStyle w:val="Paragraph-Occuity"/>
        <w:rPr>
          <w:lang w:eastAsia="en-GB"/>
        </w:rPr>
      </w:pPr>
    </w:p>
    <w:p w14:paraId="1C17DCFC"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8"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5A856558" w14:textId="77777777" w:rsidR="002028CF" w:rsidRDefault="002028CF" w:rsidP="41047056">
      <w:pPr>
        <w:pStyle w:val="Paragraph-Occuity"/>
        <w:rPr>
          <w:lang w:eastAsia="en-GB"/>
        </w:rPr>
      </w:pPr>
    </w:p>
    <w:p w14:paraId="4A8DCAD8"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9"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3CAB8D32" w14:textId="77777777" w:rsidR="004D6CBD" w:rsidRDefault="004D6CBD" w:rsidP="004D6CBD">
      <w:pPr>
        <w:pStyle w:val="Paragraph-Occuity"/>
        <w:rPr>
          <w:lang w:eastAsia="en-GB"/>
        </w:rPr>
      </w:pPr>
    </w:p>
    <w:p w14:paraId="1C549101" w14:textId="77777777" w:rsidR="5E911820" w:rsidRDefault="5E911820" w:rsidP="41047056">
      <w:pPr>
        <w:pStyle w:val="Paragraph-Occuity"/>
        <w:rPr>
          <w:b/>
          <w:bCs/>
          <w:lang w:eastAsia="en-GB"/>
        </w:rPr>
      </w:pPr>
      <w:r w:rsidRPr="41047056">
        <w:rPr>
          <w:b/>
          <w:bCs/>
          <w:lang w:eastAsia="en-GB"/>
        </w:rPr>
        <w:t>Images:</w:t>
      </w:r>
    </w:p>
    <w:p w14:paraId="734BA508" w14:textId="77777777" w:rsidR="002028CF" w:rsidRPr="004D6CBD" w:rsidRDefault="002028CF" w:rsidP="004D6CBD">
      <w:pPr>
        <w:pStyle w:val="Paragraph-Occuity"/>
        <w:rPr>
          <w:lang w:eastAsia="en-GB"/>
        </w:rPr>
      </w:pPr>
      <w:r>
        <w:rPr>
          <w:lang w:eastAsia="en-GB"/>
        </w:rPr>
        <w:t>Please feel free to use the below image:</w:t>
      </w:r>
    </w:p>
    <w:p w14:paraId="380723A9" w14:textId="77777777" w:rsidR="004D6CBD" w:rsidRDefault="004D6CBD" w:rsidP="004D6CBD">
      <w:pPr>
        <w:textAlignment w:val="baseline"/>
        <w:rPr>
          <w:rFonts w:ascii="Arial" w:eastAsia="Times New Roman" w:hAnsi="Arial" w:cs="Arial"/>
          <w:color w:val="000000"/>
          <w:lang w:eastAsia="en-GB"/>
        </w:rPr>
      </w:pPr>
    </w:p>
    <w:p w14:paraId="04EFD8B3" w14:textId="4BB828F0" w:rsidR="005A17C6" w:rsidRPr="004D6CBD" w:rsidRDefault="00364753"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73076F21" wp14:editId="1359FF12">
            <wp:extent cx="5727700" cy="4293870"/>
            <wp:effectExtent l="0" t="0" r="6350" b="0"/>
            <wp:docPr id="1599218959" name="Picture 2" descr="A person holding a child's tri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18959" name="Picture 2" descr="A person holding a child's trial fr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4A1C5" w14:textId="77777777" w:rsidR="00DF2292" w:rsidRDefault="00DF2292" w:rsidP="00F77795">
      <w:r>
        <w:separator/>
      </w:r>
    </w:p>
  </w:endnote>
  <w:endnote w:type="continuationSeparator" w:id="0">
    <w:p w14:paraId="208F8C6A" w14:textId="77777777" w:rsidR="00DF2292" w:rsidRDefault="00DF2292"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5280" w14:textId="35122D66"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A8B2D" w14:textId="77777777" w:rsidR="00DF2292" w:rsidRDefault="00DF2292" w:rsidP="00F77795">
      <w:r>
        <w:separator/>
      </w:r>
    </w:p>
  </w:footnote>
  <w:footnote w:type="continuationSeparator" w:id="0">
    <w:p w14:paraId="0717FCB1" w14:textId="77777777" w:rsidR="00DF2292" w:rsidRDefault="00DF2292"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92"/>
    <w:rsid w:val="00003478"/>
    <w:rsid w:val="000C25D0"/>
    <w:rsid w:val="00103B14"/>
    <w:rsid w:val="002028CF"/>
    <w:rsid w:val="0022565C"/>
    <w:rsid w:val="00264354"/>
    <w:rsid w:val="003278E2"/>
    <w:rsid w:val="003512FD"/>
    <w:rsid w:val="00364753"/>
    <w:rsid w:val="003A7F85"/>
    <w:rsid w:val="003D736B"/>
    <w:rsid w:val="004D6CBD"/>
    <w:rsid w:val="0050269C"/>
    <w:rsid w:val="00582BCA"/>
    <w:rsid w:val="005A17C6"/>
    <w:rsid w:val="005A3322"/>
    <w:rsid w:val="006245B0"/>
    <w:rsid w:val="006528E0"/>
    <w:rsid w:val="006A0A10"/>
    <w:rsid w:val="006B7D37"/>
    <w:rsid w:val="00712E90"/>
    <w:rsid w:val="00880197"/>
    <w:rsid w:val="008832B4"/>
    <w:rsid w:val="008A5C0A"/>
    <w:rsid w:val="008A5E61"/>
    <w:rsid w:val="008E2841"/>
    <w:rsid w:val="009210DE"/>
    <w:rsid w:val="009772B1"/>
    <w:rsid w:val="009A4233"/>
    <w:rsid w:val="00AD4F65"/>
    <w:rsid w:val="00B72CD7"/>
    <w:rsid w:val="00BA16CF"/>
    <w:rsid w:val="00D2478F"/>
    <w:rsid w:val="00D83B60"/>
    <w:rsid w:val="00DA3821"/>
    <w:rsid w:val="00DF2292"/>
    <w:rsid w:val="00E110C2"/>
    <w:rsid w:val="00E8384F"/>
    <w:rsid w:val="00EC602E"/>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FEA49"/>
  <w14:defaultImageDpi w14:val="32767"/>
  <w15:chartTrackingRefBased/>
  <w15:docId w15:val="{769DF938-70CA-4EE1-A630-84297B91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35943">
      <w:bodyDiv w:val="1"/>
      <w:marLeft w:val="0"/>
      <w:marRight w:val="0"/>
      <w:marTop w:val="0"/>
      <w:marBottom w:val="0"/>
      <w:divBdr>
        <w:top w:val="none" w:sz="0" w:space="0" w:color="auto"/>
        <w:left w:val="none" w:sz="0" w:space="0" w:color="auto"/>
        <w:bottom w:val="none" w:sz="0" w:space="0" w:color="auto"/>
        <w:right w:val="none" w:sz="0" w:space="0" w:color="auto"/>
      </w:divBdr>
      <w:divsChild>
        <w:div w:id="329598224">
          <w:marLeft w:val="0"/>
          <w:marRight w:val="0"/>
          <w:marTop w:val="225"/>
          <w:marBottom w:val="225"/>
          <w:divBdr>
            <w:top w:val="none" w:sz="0" w:space="0" w:color="auto"/>
            <w:left w:val="none" w:sz="0" w:space="0" w:color="auto"/>
            <w:bottom w:val="none" w:sz="0" w:space="0" w:color="auto"/>
            <w:right w:val="none" w:sz="0" w:space="0" w:color="auto"/>
          </w:divBdr>
          <w:divsChild>
            <w:div w:id="1740637808">
              <w:marLeft w:val="0"/>
              <w:marRight w:val="600"/>
              <w:marTop w:val="0"/>
              <w:marBottom w:val="0"/>
              <w:divBdr>
                <w:top w:val="none" w:sz="0" w:space="0" w:color="auto"/>
                <w:left w:val="none" w:sz="0" w:space="0" w:color="auto"/>
                <w:bottom w:val="none" w:sz="0" w:space="0" w:color="auto"/>
                <w:right w:val="none" w:sz="0" w:space="0" w:color="auto"/>
              </w:divBdr>
              <w:divsChild>
                <w:div w:id="690767045">
                  <w:marLeft w:val="0"/>
                  <w:marRight w:val="0"/>
                  <w:marTop w:val="0"/>
                  <w:marBottom w:val="0"/>
                  <w:divBdr>
                    <w:top w:val="none" w:sz="0" w:space="0" w:color="auto"/>
                    <w:left w:val="none" w:sz="0" w:space="0" w:color="auto"/>
                    <w:bottom w:val="none" w:sz="0" w:space="0" w:color="auto"/>
                    <w:right w:val="none" w:sz="0" w:space="0" w:color="auto"/>
                  </w:divBdr>
                  <w:divsChild>
                    <w:div w:id="20003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125585752">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206235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opiafocus.org/what-is-childhood-myop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2023-07-26T10:03:00Z</dcterms:created>
  <dcterms:modified xsi:type="dcterms:W3CDTF">2023-07-26T10:03:00Z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