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ACED7" w14:textId="77777777" w:rsidR="005B0168" w:rsidRPr="00264354" w:rsidRDefault="006528E0">
      <w:pPr>
        <w:rPr>
          <w:rFonts w:ascii="Open Sans" w:hAnsi="Open Sans" w:cs="Open Sans"/>
        </w:rPr>
      </w:pPr>
      <w:r>
        <w:rPr>
          <w:rFonts w:ascii="Open Sans" w:hAnsi="Open Sans" w:cs="Open Sans"/>
          <w:noProof/>
        </w:rPr>
        <w:drawing>
          <wp:anchor distT="0" distB="0" distL="114300" distR="114300" simplePos="0" relativeHeight="251659776" behindDoc="0" locked="0" layoutInCell="1" allowOverlap="1" wp14:anchorId="39999677" wp14:editId="542E1984">
            <wp:simplePos x="0" y="0"/>
            <wp:positionH relativeFrom="column">
              <wp:posOffset>-15240</wp:posOffset>
            </wp:positionH>
            <wp:positionV relativeFrom="paragraph">
              <wp:posOffset>-365760</wp:posOffset>
            </wp:positionV>
            <wp:extent cx="2314268" cy="937260"/>
            <wp:effectExtent l="0" t="0" r="0" b="0"/>
            <wp:wrapNone/>
            <wp:docPr id="7" name="Picture 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2319291" cy="939294"/>
                    </a:xfrm>
                    <a:prstGeom prst="rect">
                      <a:avLst/>
                    </a:prstGeom>
                  </pic:spPr>
                </pic:pic>
              </a:graphicData>
            </a:graphic>
            <wp14:sizeRelH relativeFrom="margin">
              <wp14:pctWidth>0</wp14:pctWidth>
            </wp14:sizeRelH>
            <wp14:sizeRelV relativeFrom="margin">
              <wp14:pctHeight>0</wp14:pctHeight>
            </wp14:sizeRelV>
          </wp:anchor>
        </w:drawing>
      </w:r>
      <w:r w:rsidRPr="00264354">
        <w:rPr>
          <w:rFonts w:ascii="Open Sans" w:hAnsi="Open Sans" w:cs="Open Sans"/>
          <w:noProof/>
        </w:rPr>
        <mc:AlternateContent>
          <mc:Choice Requires="wpg">
            <w:drawing>
              <wp:anchor distT="0" distB="0" distL="114300" distR="114300" simplePos="0" relativeHeight="251655680" behindDoc="0" locked="0" layoutInCell="1" allowOverlap="1" wp14:anchorId="0795B5F9" wp14:editId="1572BCD8">
                <wp:simplePos x="0" y="0"/>
                <wp:positionH relativeFrom="column">
                  <wp:posOffset>3573780</wp:posOffset>
                </wp:positionH>
                <wp:positionV relativeFrom="paragraph">
                  <wp:posOffset>-381000</wp:posOffset>
                </wp:positionV>
                <wp:extent cx="2166620" cy="1120140"/>
                <wp:effectExtent l="0" t="0" r="0" b="3810"/>
                <wp:wrapNone/>
                <wp:docPr id="4" name="Group 4"/>
                <wp:cNvGraphicFramePr/>
                <a:graphic xmlns:a="http://schemas.openxmlformats.org/drawingml/2006/main">
                  <a:graphicData uri="http://schemas.microsoft.com/office/word/2010/wordprocessingGroup">
                    <wpg:wgp>
                      <wpg:cNvGrpSpPr/>
                      <wpg:grpSpPr>
                        <a:xfrm>
                          <a:off x="0" y="0"/>
                          <a:ext cx="2166620" cy="1120140"/>
                          <a:chOff x="3535680" y="0"/>
                          <a:chExt cx="2166620" cy="1120140"/>
                        </a:xfrm>
                      </wpg:grpSpPr>
                      <wps:wsp>
                        <wps:cNvPr id="2" name="Text Box 2"/>
                        <wps:cNvSpPr txBox="1"/>
                        <wps:spPr>
                          <a:xfrm>
                            <a:off x="3644900" y="0"/>
                            <a:ext cx="2057400" cy="655320"/>
                          </a:xfrm>
                          <a:prstGeom prst="rect">
                            <a:avLst/>
                          </a:prstGeom>
                          <a:noFill/>
                          <a:ln w="6350">
                            <a:noFill/>
                          </a:ln>
                        </wps:spPr>
                        <wps:txbx>
                          <w:txbxContent>
                            <w:p w14:paraId="45E85B5F" w14:textId="77777777" w:rsidR="00EE7682" w:rsidRPr="00EE7682" w:rsidRDefault="00EE7682" w:rsidP="00EE76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en Sans" w:hAnsi="Open Sans" w:cs="Open Sans"/>
                                  <w:color w:val="000000"/>
                                  <w:sz w:val="18"/>
                                  <w:szCs w:val="18"/>
                                </w:rPr>
                              </w:pPr>
                              <w:r w:rsidRPr="00EE7682">
                                <w:rPr>
                                  <w:rFonts w:ascii="Open Sans" w:hAnsi="Open Sans" w:cs="Open Sans"/>
                                  <w:color w:val="000000"/>
                                  <w:sz w:val="18"/>
                                  <w:szCs w:val="18"/>
                                </w:rPr>
                                <w:t>info@</w:t>
                              </w:r>
                              <w:r w:rsidR="006528E0">
                                <w:rPr>
                                  <w:rFonts w:ascii="Open Sans" w:hAnsi="Open Sans" w:cs="Open Sans"/>
                                  <w:color w:val="000000"/>
                                  <w:sz w:val="18"/>
                                  <w:szCs w:val="18"/>
                                </w:rPr>
                                <w:t>myopiafocus.org</w:t>
                              </w:r>
                            </w:p>
                            <w:p w14:paraId="7E06190F" w14:textId="77777777" w:rsidR="00EE7682" w:rsidRPr="00EE7682" w:rsidRDefault="00EE7682" w:rsidP="00EE7682">
                              <w:pPr>
                                <w:jc w:val="right"/>
                                <w:rPr>
                                  <w:rFonts w:ascii="Open Sans" w:hAnsi="Open Sans" w:cs="Open Sans"/>
                                  <w:color w:val="000000"/>
                                  <w:sz w:val="18"/>
                                  <w:szCs w:val="18"/>
                                </w:rPr>
                              </w:pPr>
                              <w:r w:rsidRPr="00EE7682">
                                <w:rPr>
                                  <w:rFonts w:ascii="Open Sans" w:hAnsi="Open Sans" w:cs="Open Sans"/>
                                  <w:color w:val="000000"/>
                                  <w:sz w:val="18"/>
                                  <w:szCs w:val="18"/>
                                </w:rPr>
                                <w:t>0118</w:t>
                              </w:r>
                              <w:r w:rsidR="009A4233">
                                <w:rPr>
                                  <w:rFonts w:ascii="Open Sans" w:hAnsi="Open Sans" w:cs="Open Sans"/>
                                  <w:color w:val="000000"/>
                                  <w:sz w:val="18"/>
                                  <w:szCs w:val="18"/>
                                </w:rPr>
                                <w:t xml:space="preserve"> </w:t>
                              </w:r>
                              <w:r w:rsidRPr="00EE7682">
                                <w:rPr>
                                  <w:rFonts w:ascii="Open Sans" w:hAnsi="Open Sans" w:cs="Open Sans"/>
                                  <w:color w:val="000000"/>
                                  <w:sz w:val="18"/>
                                  <w:szCs w:val="18"/>
                                </w:rPr>
                                <w:t xml:space="preserve">350 </w:t>
                              </w:r>
                              <w:r w:rsidR="009A4233">
                                <w:rPr>
                                  <w:rFonts w:ascii="Open Sans" w:hAnsi="Open Sans" w:cs="Open Sans"/>
                                  <w:color w:val="000000"/>
                                  <w:sz w:val="18"/>
                                  <w:szCs w:val="18"/>
                                </w:rPr>
                                <w:t>0</w:t>
                              </w:r>
                              <w:r w:rsidRPr="00EE7682">
                                <w:rPr>
                                  <w:rFonts w:ascii="Open Sans" w:hAnsi="Open Sans" w:cs="Open Sans"/>
                                  <w:color w:val="000000"/>
                                  <w:sz w:val="18"/>
                                  <w:szCs w:val="18"/>
                                </w:rPr>
                                <w:t>800</w:t>
                              </w:r>
                            </w:p>
                            <w:p w14:paraId="4AFC5494" w14:textId="77777777" w:rsidR="006B7D37" w:rsidRPr="00EE7682" w:rsidRDefault="006B7D37" w:rsidP="00EE7682">
                              <w:pPr>
                                <w:jc w:val="right"/>
                                <w:rPr>
                                  <w:rFonts w:ascii="Open Sans" w:hAnsi="Open Sans" w:cs="Open Sans"/>
                                  <w:sz w:val="18"/>
                                  <w:szCs w:val="18"/>
                                </w:rPr>
                              </w:pPr>
                              <w:r w:rsidRPr="00EE7682">
                                <w:rPr>
                                  <w:rFonts w:ascii="Open Sans" w:hAnsi="Open Sans" w:cs="Open Sans"/>
                                  <w:sz w:val="18"/>
                                  <w:szCs w:val="18"/>
                                </w:rPr>
                                <w:t>www.</w:t>
                              </w:r>
                              <w:r w:rsidR="006528E0">
                                <w:rPr>
                                  <w:rFonts w:ascii="Open Sans" w:hAnsi="Open Sans" w:cs="Open Sans"/>
                                  <w:sz w:val="18"/>
                                  <w:szCs w:val="18"/>
                                </w:rPr>
                                <w:t>myopiafocus.org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3535680" y="624840"/>
                            <a:ext cx="2166620" cy="495300"/>
                          </a:xfrm>
                          <a:prstGeom prst="rect">
                            <a:avLst/>
                          </a:prstGeom>
                          <a:noFill/>
                          <a:ln w="6350">
                            <a:noFill/>
                          </a:ln>
                        </wps:spPr>
                        <wps:txbx>
                          <w:txbxContent>
                            <w:p w14:paraId="7DCAA4D8" w14:textId="77777777" w:rsidR="006528E0" w:rsidRDefault="009A4233" w:rsidP="00712E90">
                              <w:pPr>
                                <w:pStyle w:val="DateStyle"/>
                              </w:pPr>
                              <w:r w:rsidRPr="009A4233">
                                <w:t>The Blade,</w:t>
                              </w:r>
                              <w:r w:rsidR="006528E0">
                                <w:t xml:space="preserve"> </w:t>
                              </w:r>
                              <w:r w:rsidRPr="009A4233">
                                <w:t>Abbey Square,</w:t>
                              </w:r>
                            </w:p>
                            <w:p w14:paraId="6222DE70" w14:textId="77777777" w:rsidR="006B7D37" w:rsidRPr="006B7D37" w:rsidRDefault="009A4233" w:rsidP="00712E90">
                              <w:pPr>
                                <w:pStyle w:val="DateStyle"/>
                              </w:pPr>
                              <w:r w:rsidRPr="009A4233">
                                <w:t>Reading, RG1 3BE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95B5F9" id="Group 4" o:spid="_x0000_s1026" style="position:absolute;margin-left:281.4pt;margin-top:-30pt;width:170.6pt;height:88.2pt;z-index:251655680;mso-width-relative:margin;mso-height-relative:margin" coordorigin="35356" coordsize="21666,1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">
                <v:shapetype id="_x0000_t202" coordsize="21600,21600" o:spt="202" path="m,l,21600r21600,l21600,xe">
                  <v:stroke joinstyle="miter"/>
                  <v:path gradientshapeok="t" o:connecttype="rect"/>
                </v:shapetype>
                <v:shape id="Text Box 2" o:spid="_x0000_s1027" type="#_x0000_t202" style="position:absolute;left:36449;width:20574;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45E85B5F" w14:textId="77777777" w:rsidR="00EE7682" w:rsidRPr="00EE7682" w:rsidRDefault="00EE7682" w:rsidP="00EE76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en Sans" w:hAnsi="Open Sans" w:cs="Open Sans"/>
                            <w:color w:val="000000"/>
                            <w:sz w:val="18"/>
                            <w:szCs w:val="18"/>
                          </w:rPr>
                        </w:pPr>
                        <w:r w:rsidRPr="00EE7682">
                          <w:rPr>
                            <w:rFonts w:ascii="Open Sans" w:hAnsi="Open Sans" w:cs="Open Sans"/>
                            <w:color w:val="000000"/>
                            <w:sz w:val="18"/>
                            <w:szCs w:val="18"/>
                          </w:rPr>
                          <w:t>info@</w:t>
                        </w:r>
                        <w:r w:rsidR="006528E0">
                          <w:rPr>
                            <w:rFonts w:ascii="Open Sans" w:hAnsi="Open Sans" w:cs="Open Sans"/>
                            <w:color w:val="000000"/>
                            <w:sz w:val="18"/>
                            <w:szCs w:val="18"/>
                          </w:rPr>
                          <w:t>myopiafocus.org</w:t>
                        </w:r>
                      </w:p>
                      <w:p w14:paraId="7E06190F" w14:textId="77777777" w:rsidR="00EE7682" w:rsidRPr="00EE7682" w:rsidRDefault="00EE7682" w:rsidP="00EE7682">
                        <w:pPr>
                          <w:jc w:val="right"/>
                          <w:rPr>
                            <w:rFonts w:ascii="Open Sans" w:hAnsi="Open Sans" w:cs="Open Sans"/>
                            <w:color w:val="000000"/>
                            <w:sz w:val="18"/>
                            <w:szCs w:val="18"/>
                          </w:rPr>
                        </w:pPr>
                        <w:r w:rsidRPr="00EE7682">
                          <w:rPr>
                            <w:rFonts w:ascii="Open Sans" w:hAnsi="Open Sans" w:cs="Open Sans"/>
                            <w:color w:val="000000"/>
                            <w:sz w:val="18"/>
                            <w:szCs w:val="18"/>
                          </w:rPr>
                          <w:t>0118</w:t>
                        </w:r>
                        <w:r w:rsidR="009A4233">
                          <w:rPr>
                            <w:rFonts w:ascii="Open Sans" w:hAnsi="Open Sans" w:cs="Open Sans"/>
                            <w:color w:val="000000"/>
                            <w:sz w:val="18"/>
                            <w:szCs w:val="18"/>
                          </w:rPr>
                          <w:t xml:space="preserve"> </w:t>
                        </w:r>
                        <w:r w:rsidRPr="00EE7682">
                          <w:rPr>
                            <w:rFonts w:ascii="Open Sans" w:hAnsi="Open Sans" w:cs="Open Sans"/>
                            <w:color w:val="000000"/>
                            <w:sz w:val="18"/>
                            <w:szCs w:val="18"/>
                          </w:rPr>
                          <w:t xml:space="preserve">350 </w:t>
                        </w:r>
                        <w:r w:rsidR="009A4233">
                          <w:rPr>
                            <w:rFonts w:ascii="Open Sans" w:hAnsi="Open Sans" w:cs="Open Sans"/>
                            <w:color w:val="000000"/>
                            <w:sz w:val="18"/>
                            <w:szCs w:val="18"/>
                          </w:rPr>
                          <w:t>0</w:t>
                        </w:r>
                        <w:r w:rsidRPr="00EE7682">
                          <w:rPr>
                            <w:rFonts w:ascii="Open Sans" w:hAnsi="Open Sans" w:cs="Open Sans"/>
                            <w:color w:val="000000"/>
                            <w:sz w:val="18"/>
                            <w:szCs w:val="18"/>
                          </w:rPr>
                          <w:t>800</w:t>
                        </w:r>
                      </w:p>
                      <w:p w14:paraId="4AFC5494" w14:textId="77777777" w:rsidR="006B7D37" w:rsidRPr="00EE7682" w:rsidRDefault="006B7D37" w:rsidP="00EE7682">
                        <w:pPr>
                          <w:jc w:val="right"/>
                          <w:rPr>
                            <w:rFonts w:ascii="Open Sans" w:hAnsi="Open Sans" w:cs="Open Sans"/>
                            <w:sz w:val="18"/>
                            <w:szCs w:val="18"/>
                          </w:rPr>
                        </w:pPr>
                        <w:r w:rsidRPr="00EE7682">
                          <w:rPr>
                            <w:rFonts w:ascii="Open Sans" w:hAnsi="Open Sans" w:cs="Open Sans"/>
                            <w:sz w:val="18"/>
                            <w:szCs w:val="18"/>
                          </w:rPr>
                          <w:t>www.</w:t>
                        </w:r>
                        <w:r w:rsidR="006528E0">
                          <w:rPr>
                            <w:rFonts w:ascii="Open Sans" w:hAnsi="Open Sans" w:cs="Open Sans"/>
                            <w:sz w:val="18"/>
                            <w:szCs w:val="18"/>
                          </w:rPr>
                          <w:t>myopiafocus.org</w:t>
                        </w:r>
                      </w:p>
                    </w:txbxContent>
                  </v:textbox>
                </v:shape>
                <v:shape id="Text Box 3" o:spid="_x0000_s1028" type="#_x0000_t202" style="position:absolute;left:35356;top:6248;width:2166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7DCAA4D8" w14:textId="77777777" w:rsidR="006528E0" w:rsidRDefault="009A4233" w:rsidP="00712E90">
                        <w:pPr>
                          <w:pStyle w:val="DateStyle"/>
                        </w:pPr>
                        <w:r w:rsidRPr="009A4233">
                          <w:t>The Blade,</w:t>
                        </w:r>
                        <w:r w:rsidR="006528E0">
                          <w:t xml:space="preserve"> </w:t>
                        </w:r>
                        <w:r w:rsidRPr="009A4233">
                          <w:t>Abbey Square,</w:t>
                        </w:r>
                      </w:p>
                      <w:p w14:paraId="6222DE70" w14:textId="77777777" w:rsidR="006B7D37" w:rsidRPr="006B7D37" w:rsidRDefault="009A4233" w:rsidP="00712E90">
                        <w:pPr>
                          <w:pStyle w:val="DateStyle"/>
                        </w:pPr>
                        <w:r w:rsidRPr="009A4233">
                          <w:t>Reading, RG1 3BE</w:t>
                        </w:r>
                      </w:p>
                    </w:txbxContent>
                  </v:textbox>
                </v:shape>
              </v:group>
            </w:pict>
          </mc:Fallback>
        </mc:AlternateContent>
      </w:r>
      <w:r w:rsidR="006B7D37" w:rsidRPr="00264354">
        <w:rPr>
          <w:rFonts w:ascii="Open Sans" w:hAnsi="Open Sans" w:cs="Open Sans"/>
        </w:rPr>
        <w:softHyphen/>
      </w:r>
      <w:r w:rsidR="006B7D37" w:rsidRPr="00264354">
        <w:rPr>
          <w:rFonts w:ascii="Open Sans" w:hAnsi="Open Sans" w:cs="Open Sans"/>
        </w:rPr>
        <w:softHyphen/>
      </w:r>
    </w:p>
    <w:p w14:paraId="013DE4A7" w14:textId="77777777" w:rsidR="006B7D37" w:rsidRPr="00264354" w:rsidRDefault="006B7D37" w:rsidP="006B7D37">
      <w:pPr>
        <w:rPr>
          <w:rFonts w:ascii="Open Sans" w:hAnsi="Open Sans" w:cs="Open Sans"/>
        </w:rPr>
      </w:pPr>
    </w:p>
    <w:p w14:paraId="3E798647" w14:textId="77777777" w:rsidR="006B7D37" w:rsidRPr="00264354" w:rsidRDefault="006B7D37" w:rsidP="006B7D37">
      <w:pPr>
        <w:rPr>
          <w:rFonts w:ascii="Open Sans" w:hAnsi="Open Sans" w:cs="Open Sans"/>
        </w:rPr>
      </w:pPr>
    </w:p>
    <w:p w14:paraId="572120B1" w14:textId="77777777" w:rsidR="006B7D37" w:rsidRPr="00264354" w:rsidRDefault="00712E90" w:rsidP="006B7D37">
      <w:pPr>
        <w:rPr>
          <w:rFonts w:ascii="Open Sans" w:hAnsi="Open Sans" w:cs="Open Sans"/>
        </w:rPr>
      </w:pPr>
      <w:r w:rsidRPr="00264354">
        <w:rPr>
          <w:rFonts w:ascii="Open Sans" w:hAnsi="Open Sans" w:cs="Open Sans"/>
          <w:noProof/>
        </w:rPr>
        <mc:AlternateContent>
          <mc:Choice Requires="wps">
            <w:drawing>
              <wp:anchor distT="0" distB="0" distL="114300" distR="114300" simplePos="0" relativeHeight="251656704" behindDoc="0" locked="0" layoutInCell="1" allowOverlap="1" wp14:anchorId="6DC36476" wp14:editId="7BF1F355">
                <wp:simplePos x="0" y="0"/>
                <wp:positionH relativeFrom="column">
                  <wp:posOffset>25400</wp:posOffset>
                </wp:positionH>
                <wp:positionV relativeFrom="paragraph">
                  <wp:posOffset>115570</wp:posOffset>
                </wp:positionV>
                <wp:extent cx="5588000" cy="0"/>
                <wp:effectExtent l="0" t="0" r="12700" b="12700"/>
                <wp:wrapNone/>
                <wp:docPr id="5" name="Straight Connector 5"/>
                <wp:cNvGraphicFramePr/>
                <a:graphic xmlns:a="http://schemas.openxmlformats.org/drawingml/2006/main">
                  <a:graphicData uri="http://schemas.microsoft.com/office/word/2010/wordprocessingShape">
                    <wps:wsp>
                      <wps:cNvCnPr/>
                      <wps:spPr>
                        <a:xfrm>
                          <a:off x="0" y="0"/>
                          <a:ext cx="5588000" cy="0"/>
                        </a:xfrm>
                        <a:prstGeom prst="line">
                          <a:avLst/>
                        </a:prstGeom>
                        <a:ln>
                          <a:solidFill>
                            <a:srgbClr val="FC5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83D81E4" id="Straight Connector 5"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2pt,9.1pt" to="44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" strokecolor="#fc5000" strokeweight=".5pt">
                <v:stroke joinstyle="miter"/>
              </v:line>
            </w:pict>
          </mc:Fallback>
        </mc:AlternateContent>
      </w:r>
    </w:p>
    <w:p w14:paraId="2CF015DF" w14:textId="77777777" w:rsidR="00F77795" w:rsidRPr="00264354" w:rsidRDefault="00F77795" w:rsidP="006B7D37">
      <w:pPr>
        <w:rPr>
          <w:rFonts w:ascii="Open Sans" w:hAnsi="Open Sans" w:cs="Open Sans"/>
          <w:color w:val="FC5000"/>
          <w:sz w:val="20"/>
          <w:szCs w:val="20"/>
        </w:rPr>
      </w:pPr>
    </w:p>
    <w:p w14:paraId="1183D140" w14:textId="77777777" w:rsidR="003D736B" w:rsidRDefault="003D736B" w:rsidP="004D6CBD">
      <w:pPr>
        <w:pStyle w:val="Header-Occuity"/>
        <w:rPr>
          <w:bdr w:val="none" w:sz="0" w:space="0" w:color="auto" w:frame="1"/>
          <w:lang w:eastAsia="en-GB"/>
        </w:rPr>
      </w:pPr>
      <w:r>
        <w:rPr>
          <w:bdr w:val="none" w:sz="0" w:space="0" w:color="auto" w:frame="1"/>
          <w:lang w:eastAsia="en-GB"/>
        </w:rPr>
        <w:t>Please note.</w:t>
      </w:r>
    </w:p>
    <w:p w14:paraId="08FF316F" w14:textId="77777777" w:rsidR="003D736B" w:rsidRPr="00BA16CF" w:rsidRDefault="003D736B" w:rsidP="003D736B">
      <w:pPr>
        <w:pStyle w:val="SubHeader"/>
        <w:rPr>
          <w:i/>
          <w:iCs/>
          <w:bdr w:val="none" w:sz="0" w:space="0" w:color="auto" w:frame="1"/>
          <w:lang w:eastAsia="en-GB"/>
        </w:rPr>
      </w:pPr>
      <w:r w:rsidRPr="00BA16CF">
        <w:rPr>
          <w:i/>
          <w:iCs/>
          <w:bdr w:val="none" w:sz="0" w:space="0" w:color="auto" w:frame="1"/>
          <w:lang w:eastAsia="en-GB"/>
        </w:rPr>
        <w:t>Thank you for downloading our article. Please feel free to add comments or make amendments to suit your needs before publishing it on your relevant platforms. However, as Myopia Focus is a non-profit organi</w:t>
      </w:r>
      <w:r w:rsidR="00BA16CF">
        <w:rPr>
          <w:i/>
          <w:iCs/>
          <w:bdr w:val="none" w:sz="0" w:space="0" w:color="auto" w:frame="1"/>
          <w:lang w:eastAsia="en-GB"/>
        </w:rPr>
        <w:t>s</w:t>
      </w:r>
      <w:r w:rsidRPr="00BA16CF">
        <w:rPr>
          <w:i/>
          <w:iCs/>
          <w:bdr w:val="none" w:sz="0" w:space="0" w:color="auto" w:frame="1"/>
          <w:lang w:eastAsia="en-GB"/>
        </w:rPr>
        <w:t xml:space="preserve">ation, we kindly request that you include a direct link to Myopia Focus within the article. This helps us spread awareness and ensure easy access to our resources. We appreciate your support and collaboration in promoting our mission. </w:t>
      </w:r>
    </w:p>
    <w:p w14:paraId="4118371B" w14:textId="77777777" w:rsidR="003D736B" w:rsidRDefault="003D736B" w:rsidP="004D6CBD">
      <w:pPr>
        <w:pStyle w:val="Header-Occuity"/>
        <w:rPr>
          <w:bdr w:val="none" w:sz="0" w:space="0" w:color="auto" w:frame="1"/>
          <w:lang w:eastAsia="en-GB"/>
        </w:rPr>
      </w:pPr>
    </w:p>
    <w:p w14:paraId="5906E119" w14:textId="7037C249" w:rsidR="00FD02B5" w:rsidRDefault="00B12B4B" w:rsidP="00FD02B5">
      <w:pPr>
        <w:pStyle w:val="Header-Occuity"/>
      </w:pPr>
      <w:r w:rsidRPr="00B12B4B">
        <w:t>Is there a Time Limit for Myopia Management</w:t>
      </w:r>
    </w:p>
    <w:p w14:paraId="04201119" w14:textId="77777777" w:rsidR="00B12B4B" w:rsidRPr="00FD02B5" w:rsidRDefault="00B12B4B" w:rsidP="00FD02B5">
      <w:pPr>
        <w:pStyle w:val="Header-Occuity"/>
      </w:pPr>
    </w:p>
    <w:p w14:paraId="697BF79F" w14:textId="77777777" w:rsidR="000F52B7" w:rsidRDefault="000F52B7" w:rsidP="000F52B7">
      <w:pPr>
        <w:pStyle w:val="Paragraph-Occuity"/>
        <w:rPr>
          <w:bdr w:val="none" w:sz="0" w:space="0" w:color="auto" w:frame="1"/>
          <w:lang w:eastAsia="en-GB"/>
        </w:rPr>
      </w:pPr>
      <w:r w:rsidRPr="000F52B7">
        <w:rPr>
          <w:bdr w:val="none" w:sz="0" w:space="0" w:color="auto" w:frame="1"/>
          <w:lang w:eastAsia="en-GB"/>
        </w:rPr>
        <w:t>Managing myopia is a critical consideration once your child has been diagnosed with this condition. While it is important to recognize that myopia is mostly irreversible, simply accepting a lifetime of wearing glasses should not be the only approach. Since myopia tends to progress over time, anything that can slow down its advancement can be beneficial in the long run. Although early treatment is preferable, even older children whose myopia has advanced can benefit from a myopia management plan.</w:t>
      </w:r>
    </w:p>
    <w:p w14:paraId="097B48ED" w14:textId="77777777" w:rsidR="000F52B7" w:rsidRPr="000F52B7" w:rsidRDefault="000F52B7" w:rsidP="000F52B7">
      <w:pPr>
        <w:pStyle w:val="Paragraph-Occuity"/>
        <w:rPr>
          <w:bdr w:val="none" w:sz="0" w:space="0" w:color="auto" w:frame="1"/>
          <w:lang w:eastAsia="en-GB"/>
        </w:rPr>
      </w:pPr>
    </w:p>
    <w:p w14:paraId="53D785AC" w14:textId="7EA913E7" w:rsidR="000F52B7" w:rsidRDefault="000F52B7" w:rsidP="000F52B7">
      <w:pPr>
        <w:pStyle w:val="Paragraph-Occuity"/>
        <w:rPr>
          <w:bdr w:val="none" w:sz="0" w:space="0" w:color="auto" w:frame="1"/>
          <w:lang w:eastAsia="en-GB"/>
        </w:rPr>
      </w:pPr>
      <w:r w:rsidRPr="000F52B7">
        <w:rPr>
          <w:bdr w:val="none" w:sz="0" w:space="0" w:color="auto" w:frame="1"/>
          <w:lang w:eastAsia="en-GB"/>
        </w:rPr>
        <w:t>A six-year study investigated the effects of using dual focus contact lenses for myopia management [</w:t>
      </w:r>
      <w:hyperlink r:id="rId8" w:history="1">
        <w:r w:rsidRPr="000F52B7">
          <w:rPr>
            <w:rStyle w:val="Hyperlink"/>
            <w:bdr w:val="none" w:sz="0" w:space="0" w:color="auto" w:frame="1"/>
            <w:lang w:eastAsia="en-GB"/>
          </w:rPr>
          <w:t>1</w:t>
        </w:r>
      </w:hyperlink>
      <w:r w:rsidRPr="000F52B7">
        <w:rPr>
          <w:bdr w:val="none" w:sz="0" w:space="0" w:color="auto" w:frame="1"/>
          <w:lang w:eastAsia="en-GB"/>
        </w:rPr>
        <w:t>]. These lenses not only correct vision but also help control the way light falls on the retina, addressing some of the factors contributing to myopia. The study confirmed previous findings, showing that treating myopic children with dual focus lenses resulted in a sustained reduction in myopia progression over the six-year period. Interestingly, it also revealed that children who switched from single vision lenses to dual lenses after three years experienced "significant slowing" of myopia progression. This demonstrates that even in older children, implementing myopia management plans can yield benefits.</w:t>
      </w:r>
    </w:p>
    <w:p w14:paraId="512C02ED" w14:textId="77777777" w:rsidR="000F52B7" w:rsidRPr="000F52B7" w:rsidRDefault="000F52B7" w:rsidP="000F52B7">
      <w:pPr>
        <w:pStyle w:val="Paragraph-Occuity"/>
        <w:rPr>
          <w:bdr w:val="none" w:sz="0" w:space="0" w:color="auto" w:frame="1"/>
          <w:lang w:eastAsia="en-GB"/>
        </w:rPr>
      </w:pPr>
    </w:p>
    <w:p w14:paraId="0E2FFB71" w14:textId="77777777" w:rsidR="000F52B7" w:rsidRPr="000F52B7" w:rsidRDefault="000F52B7" w:rsidP="000F52B7">
      <w:pPr>
        <w:pStyle w:val="Paragraph-Occuity"/>
        <w:rPr>
          <w:bdr w:val="none" w:sz="0" w:space="0" w:color="auto" w:frame="1"/>
          <w:lang w:eastAsia="en-GB"/>
        </w:rPr>
      </w:pPr>
      <w:r w:rsidRPr="000F52B7">
        <w:rPr>
          <w:bdr w:val="none" w:sz="0" w:space="0" w:color="auto" w:frame="1"/>
          <w:lang w:eastAsia="en-GB"/>
        </w:rPr>
        <w:t>In conclusion, while myopia is mostly irreversible, managing its progression through strategies like dual focus lenses can provide cumulative advantages in the future. Early intervention is ideal, but even in older children, myopia management can be effective in slowing down its advancement.</w:t>
      </w:r>
    </w:p>
    <w:p w14:paraId="58126954" w14:textId="77777777" w:rsidR="004D6CBD" w:rsidRDefault="004D6CBD" w:rsidP="00FD02B5">
      <w:pPr>
        <w:pStyle w:val="Paragraph-Occuity"/>
        <w:rPr>
          <w:bdr w:val="none" w:sz="0" w:space="0" w:color="auto" w:frame="1"/>
          <w:lang w:eastAsia="en-GB"/>
        </w:rPr>
      </w:pPr>
    </w:p>
    <w:p w14:paraId="555F8DB6" w14:textId="77777777" w:rsidR="004D6CBD" w:rsidRDefault="004D6CBD" w:rsidP="004D6CBD">
      <w:pPr>
        <w:shd w:val="clear" w:color="auto" w:fill="FFFFFF"/>
        <w:spacing w:after="0"/>
        <w:textAlignment w:val="baseline"/>
        <w:rPr>
          <w:rFonts w:ascii="Arial" w:eastAsia="Times New Roman" w:hAnsi="Arial" w:cs="Arial"/>
          <w:color w:val="000000"/>
          <w:bdr w:val="none" w:sz="0" w:space="0" w:color="auto" w:frame="1"/>
          <w:lang w:eastAsia="en-GB"/>
        </w:rPr>
      </w:pPr>
    </w:p>
    <w:p w14:paraId="4DCC62EC" w14:textId="77777777" w:rsidR="00FD02B5" w:rsidRDefault="00FD02B5" w:rsidP="004D6CBD">
      <w:pPr>
        <w:shd w:val="clear" w:color="auto" w:fill="FFFFFF"/>
        <w:spacing w:after="0"/>
        <w:textAlignment w:val="baseline"/>
        <w:rPr>
          <w:rFonts w:ascii="Arial" w:eastAsia="Times New Roman" w:hAnsi="Arial" w:cs="Arial"/>
          <w:color w:val="000000"/>
          <w:bdr w:val="none" w:sz="0" w:space="0" w:color="auto" w:frame="1"/>
          <w:lang w:eastAsia="en-GB"/>
        </w:rPr>
      </w:pPr>
    </w:p>
    <w:p w14:paraId="34FBCF7A" w14:textId="77777777" w:rsidR="00FD02B5" w:rsidRDefault="00FD02B5" w:rsidP="004D6CBD">
      <w:pPr>
        <w:shd w:val="clear" w:color="auto" w:fill="FFFFFF"/>
        <w:spacing w:after="0"/>
        <w:textAlignment w:val="baseline"/>
        <w:rPr>
          <w:rFonts w:ascii="Arial" w:eastAsia="Times New Roman" w:hAnsi="Arial" w:cs="Arial"/>
          <w:color w:val="000000"/>
          <w:bdr w:val="none" w:sz="0" w:space="0" w:color="auto" w:frame="1"/>
          <w:lang w:eastAsia="en-GB"/>
        </w:rPr>
      </w:pPr>
    </w:p>
    <w:p w14:paraId="3B5349B2" w14:textId="77777777" w:rsidR="00FD02B5" w:rsidRDefault="00FD02B5" w:rsidP="004D6CBD">
      <w:pPr>
        <w:shd w:val="clear" w:color="auto" w:fill="FFFFFF"/>
        <w:spacing w:after="0"/>
        <w:textAlignment w:val="baseline"/>
        <w:rPr>
          <w:rFonts w:ascii="Arial" w:eastAsia="Times New Roman" w:hAnsi="Arial" w:cs="Arial"/>
          <w:color w:val="000000"/>
          <w:bdr w:val="none" w:sz="0" w:space="0" w:color="auto" w:frame="1"/>
          <w:lang w:eastAsia="en-GB"/>
        </w:rPr>
      </w:pPr>
    </w:p>
    <w:p w14:paraId="053F0B5B" w14:textId="77777777" w:rsidR="00FD02B5" w:rsidRDefault="00FD02B5" w:rsidP="004D6CBD">
      <w:pPr>
        <w:shd w:val="clear" w:color="auto" w:fill="FFFFFF"/>
        <w:spacing w:after="0"/>
        <w:textAlignment w:val="baseline"/>
        <w:rPr>
          <w:rFonts w:ascii="Arial" w:eastAsia="Times New Roman" w:hAnsi="Arial" w:cs="Arial"/>
          <w:color w:val="000000"/>
          <w:bdr w:val="none" w:sz="0" w:space="0" w:color="auto" w:frame="1"/>
          <w:lang w:eastAsia="en-GB"/>
        </w:rPr>
      </w:pPr>
    </w:p>
    <w:p w14:paraId="5EA365CB" w14:textId="77777777" w:rsidR="00FD02B5" w:rsidRDefault="00FD02B5" w:rsidP="004D6CBD">
      <w:pPr>
        <w:shd w:val="clear" w:color="auto" w:fill="FFFFFF"/>
        <w:spacing w:after="0"/>
        <w:textAlignment w:val="baseline"/>
        <w:rPr>
          <w:rFonts w:ascii="Arial" w:eastAsia="Times New Roman" w:hAnsi="Arial" w:cs="Arial"/>
          <w:color w:val="000000"/>
          <w:bdr w:val="none" w:sz="0" w:space="0" w:color="auto" w:frame="1"/>
          <w:lang w:eastAsia="en-GB"/>
        </w:rPr>
      </w:pPr>
    </w:p>
    <w:p w14:paraId="3D84FE61" w14:textId="77777777" w:rsidR="00FD02B5" w:rsidRDefault="00FD02B5" w:rsidP="004D6CBD">
      <w:pPr>
        <w:shd w:val="clear" w:color="auto" w:fill="FFFFFF"/>
        <w:spacing w:after="0"/>
        <w:textAlignment w:val="baseline"/>
        <w:rPr>
          <w:rFonts w:ascii="Arial" w:eastAsia="Times New Roman" w:hAnsi="Arial" w:cs="Arial"/>
          <w:color w:val="000000"/>
          <w:bdr w:val="none" w:sz="0" w:space="0" w:color="auto" w:frame="1"/>
          <w:lang w:eastAsia="en-GB"/>
        </w:rPr>
      </w:pPr>
    </w:p>
    <w:p w14:paraId="070DD19F" w14:textId="77777777" w:rsidR="00FD02B5" w:rsidRDefault="00FD02B5" w:rsidP="004D6CBD">
      <w:pPr>
        <w:shd w:val="clear" w:color="auto" w:fill="FFFFFF"/>
        <w:spacing w:after="0"/>
        <w:textAlignment w:val="baseline"/>
        <w:rPr>
          <w:rFonts w:ascii="Arial" w:eastAsia="Times New Roman" w:hAnsi="Arial" w:cs="Arial"/>
          <w:color w:val="000000"/>
          <w:bdr w:val="none" w:sz="0" w:space="0" w:color="auto" w:frame="1"/>
          <w:lang w:eastAsia="en-GB"/>
        </w:rPr>
      </w:pPr>
    </w:p>
    <w:p w14:paraId="382F778A" w14:textId="77777777" w:rsidR="002028CF" w:rsidRDefault="002028CF" w:rsidP="004D6CBD">
      <w:pPr>
        <w:pStyle w:val="Paragraph-Occuity"/>
        <w:rPr>
          <w:bdr w:val="none" w:sz="0" w:space="0" w:color="auto" w:frame="1"/>
          <w:lang w:eastAsia="en-GB"/>
        </w:rPr>
      </w:pPr>
    </w:p>
    <w:p w14:paraId="1009AB23" w14:textId="77777777" w:rsidR="2C352D95" w:rsidRDefault="2C352D95" w:rsidP="41047056">
      <w:pPr>
        <w:pStyle w:val="Paragraph-Occuity"/>
        <w:rPr>
          <w:b/>
          <w:bCs/>
          <w:lang w:eastAsia="en-GB"/>
        </w:rPr>
      </w:pPr>
      <w:r w:rsidRPr="41047056">
        <w:rPr>
          <w:b/>
          <w:bCs/>
          <w:lang w:eastAsia="en-GB"/>
        </w:rPr>
        <w:lastRenderedPageBreak/>
        <w:t>[Name of Business] is proud to support Myopia Focus</w:t>
      </w:r>
    </w:p>
    <w:p w14:paraId="5DF7293E" w14:textId="77777777" w:rsidR="41047056" w:rsidRDefault="41047056" w:rsidP="41047056">
      <w:pPr>
        <w:pStyle w:val="Paragraph-Occuity"/>
        <w:rPr>
          <w:lang w:eastAsia="en-GB"/>
        </w:rPr>
      </w:pPr>
    </w:p>
    <w:p w14:paraId="6DF60CF5" w14:textId="77777777" w:rsidR="002028CF" w:rsidRDefault="2C352D95" w:rsidP="41047056">
      <w:pPr>
        <w:pStyle w:val="Paragraph-Occuity"/>
        <w:rPr>
          <w:lang w:eastAsia="en-GB"/>
        </w:rPr>
      </w:pPr>
      <w:r w:rsidRPr="002028CF">
        <w:rPr>
          <w:bdr w:val="none" w:sz="0" w:space="0" w:color="auto" w:frame="1"/>
          <w:lang w:eastAsia="en-GB"/>
        </w:rPr>
        <w:t xml:space="preserve">Independent </w:t>
      </w:r>
      <w:r w:rsidR="002028CF" w:rsidRPr="002028CF">
        <w:rPr>
          <w:bdr w:val="none" w:sz="0" w:space="0" w:color="auto" w:frame="1"/>
          <w:lang w:eastAsia="en-GB"/>
        </w:rPr>
        <w:t>information on myopia and myopia management can be found on </w:t>
      </w:r>
      <w:hyperlink r:id="rId9" w:history="1">
        <w:r w:rsidR="002028CF" w:rsidRPr="002028CF">
          <w:rPr>
            <w:rStyle w:val="Hyperlink"/>
            <w:bdr w:val="none" w:sz="0" w:space="0" w:color="auto" w:frame="1"/>
            <w:lang w:eastAsia="en-GB"/>
          </w:rPr>
          <w:t>myopiafocus.org</w:t>
        </w:r>
      </w:hyperlink>
      <w:r w:rsidR="002028CF" w:rsidRPr="002028CF">
        <w:rPr>
          <w:bdr w:val="none" w:sz="0" w:space="0" w:color="auto" w:frame="1"/>
          <w:lang w:eastAsia="en-GB"/>
        </w:rPr>
        <w:t>.</w:t>
      </w:r>
    </w:p>
    <w:p w14:paraId="135C0041" w14:textId="77777777" w:rsidR="002028CF" w:rsidRDefault="002028CF" w:rsidP="41047056">
      <w:pPr>
        <w:pStyle w:val="Paragraph-Occuity"/>
        <w:rPr>
          <w:lang w:eastAsia="en-GB"/>
        </w:rPr>
      </w:pPr>
    </w:p>
    <w:p w14:paraId="4B826ACB" w14:textId="77777777" w:rsidR="002028CF" w:rsidRDefault="002028CF" w:rsidP="004D6CBD">
      <w:pPr>
        <w:pStyle w:val="Paragraph-Occuity"/>
        <w:rPr>
          <w:bdr w:val="none" w:sz="0" w:space="0" w:color="auto" w:frame="1"/>
          <w:lang w:eastAsia="en-GB"/>
        </w:rPr>
      </w:pPr>
      <w:r w:rsidRPr="002028CF">
        <w:rPr>
          <w:bdr w:val="none" w:sz="0" w:space="0" w:color="auto" w:frame="1"/>
          <w:lang w:eastAsia="en-GB"/>
        </w:rPr>
        <w:t>Please also consider signing </w:t>
      </w:r>
      <w:r>
        <w:rPr>
          <w:bdr w:val="none" w:sz="0" w:space="0" w:color="auto" w:frame="1"/>
          <w:lang w:eastAsia="en-GB"/>
        </w:rPr>
        <w:t xml:space="preserve">this </w:t>
      </w:r>
      <w:hyperlink r:id="rId10" w:history="1">
        <w:r w:rsidRPr="002028CF">
          <w:rPr>
            <w:rStyle w:val="Hyperlink"/>
            <w:bdr w:val="none" w:sz="0" w:space="0" w:color="auto" w:frame="1"/>
            <w:lang w:eastAsia="en-GB"/>
          </w:rPr>
          <w:t>change.org petition</w:t>
        </w:r>
      </w:hyperlink>
      <w:r w:rsidRPr="002028CF">
        <w:rPr>
          <w:bdr w:val="none" w:sz="0" w:space="0" w:color="auto" w:frame="1"/>
          <w:lang w:eastAsia="en-GB"/>
        </w:rPr>
        <w:t xml:space="preserve"> to get the NHS to recognise myopia as an ocular disease and </w:t>
      </w:r>
      <w:r w:rsidR="19859C8B" w:rsidRPr="002028CF">
        <w:rPr>
          <w:bdr w:val="none" w:sz="0" w:space="0" w:color="auto" w:frame="1"/>
          <w:lang w:eastAsia="en-GB"/>
        </w:rPr>
        <w:t xml:space="preserve">improve </w:t>
      </w:r>
      <w:r w:rsidRPr="002028CF">
        <w:rPr>
          <w:bdr w:val="none" w:sz="0" w:space="0" w:color="auto" w:frame="1"/>
          <w:lang w:eastAsia="en-GB"/>
        </w:rPr>
        <w:t>fund</w:t>
      </w:r>
      <w:r w:rsidR="51C106D7" w:rsidRPr="002028CF">
        <w:rPr>
          <w:bdr w:val="none" w:sz="0" w:space="0" w:color="auto" w:frame="1"/>
          <w:lang w:eastAsia="en-GB"/>
        </w:rPr>
        <w:t xml:space="preserve">ing for </w:t>
      </w:r>
      <w:r w:rsidRPr="002028CF">
        <w:rPr>
          <w:bdr w:val="none" w:sz="0" w:space="0" w:color="auto" w:frame="1"/>
          <w:lang w:eastAsia="en-GB"/>
        </w:rPr>
        <w:t>myopia management for children.</w:t>
      </w:r>
    </w:p>
    <w:p w14:paraId="6547DBE4" w14:textId="77777777" w:rsidR="004D6CBD" w:rsidRDefault="004D6CBD" w:rsidP="004D6CBD">
      <w:pPr>
        <w:pStyle w:val="Paragraph-Occuity"/>
        <w:rPr>
          <w:lang w:eastAsia="en-GB"/>
        </w:rPr>
      </w:pPr>
    </w:p>
    <w:p w14:paraId="10CB941F" w14:textId="77777777" w:rsidR="5E911820" w:rsidRDefault="5E911820" w:rsidP="41047056">
      <w:pPr>
        <w:pStyle w:val="Paragraph-Occuity"/>
        <w:rPr>
          <w:b/>
          <w:bCs/>
          <w:lang w:eastAsia="en-GB"/>
        </w:rPr>
      </w:pPr>
      <w:r w:rsidRPr="41047056">
        <w:rPr>
          <w:b/>
          <w:bCs/>
          <w:lang w:eastAsia="en-GB"/>
        </w:rPr>
        <w:t>Images:</w:t>
      </w:r>
    </w:p>
    <w:p w14:paraId="6CFE1804" w14:textId="77777777" w:rsidR="002028CF" w:rsidRPr="004D6CBD" w:rsidRDefault="002028CF" w:rsidP="004D6CBD">
      <w:pPr>
        <w:pStyle w:val="Paragraph-Occuity"/>
        <w:rPr>
          <w:lang w:eastAsia="en-GB"/>
        </w:rPr>
      </w:pPr>
      <w:r>
        <w:rPr>
          <w:lang w:eastAsia="en-GB"/>
        </w:rPr>
        <w:t>Please feel free to use the below image:</w:t>
      </w:r>
    </w:p>
    <w:p w14:paraId="6AEC387A" w14:textId="77777777" w:rsidR="004D6CBD" w:rsidRDefault="004D6CBD" w:rsidP="004D6CBD">
      <w:pPr>
        <w:textAlignment w:val="baseline"/>
        <w:rPr>
          <w:rFonts w:ascii="Arial" w:eastAsia="Times New Roman" w:hAnsi="Arial" w:cs="Arial"/>
          <w:color w:val="000000"/>
          <w:lang w:eastAsia="en-GB"/>
        </w:rPr>
      </w:pPr>
    </w:p>
    <w:p w14:paraId="033F973C" w14:textId="77777777" w:rsidR="005A17C6" w:rsidRPr="004D6CBD" w:rsidRDefault="00FD02B5" w:rsidP="004D6CBD">
      <w:pPr>
        <w:textAlignment w:val="baseline"/>
        <w:rPr>
          <w:rFonts w:ascii="Arial" w:eastAsia="Times New Roman" w:hAnsi="Arial" w:cs="Arial"/>
          <w:color w:val="000000"/>
          <w:lang w:eastAsia="en-GB"/>
        </w:rPr>
      </w:pPr>
      <w:r>
        <w:rPr>
          <w:rFonts w:ascii="Arial" w:eastAsia="Times New Roman" w:hAnsi="Arial" w:cs="Arial"/>
          <w:noProof/>
          <w:color w:val="000000"/>
          <w:lang w:eastAsia="en-GB"/>
        </w:rPr>
        <w:drawing>
          <wp:inline distT="0" distB="0" distL="0" distR="0" wp14:anchorId="0C10F673" wp14:editId="01CB42EB">
            <wp:extent cx="5727700" cy="4293870"/>
            <wp:effectExtent l="0" t="0" r="6350" b="0"/>
            <wp:docPr id="824430946" name="Picture 2" descr="A child wearing glasses and a plai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430946" name="Picture 2" descr="A child wearing glasses and a plaid shi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27700" cy="4293870"/>
                    </a:xfrm>
                    <a:prstGeom prst="rect">
                      <a:avLst/>
                    </a:prstGeom>
                  </pic:spPr>
                </pic:pic>
              </a:graphicData>
            </a:graphic>
          </wp:inline>
        </w:drawing>
      </w:r>
    </w:p>
    <w:sectPr w:rsidR="005A17C6" w:rsidRPr="004D6CBD" w:rsidSect="00AD4F65">
      <w:footerReference w:type="default" r:id="rId12"/>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2322E" w14:textId="77777777" w:rsidR="00FD02B5" w:rsidRDefault="00FD02B5" w:rsidP="00F77795">
      <w:r>
        <w:separator/>
      </w:r>
    </w:p>
  </w:endnote>
  <w:endnote w:type="continuationSeparator" w:id="0">
    <w:p w14:paraId="1F8EBCA3" w14:textId="77777777" w:rsidR="00FD02B5" w:rsidRDefault="00FD02B5" w:rsidP="00F77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altName w:val="Segoe UI"/>
    <w:panose1 w:val="00000000000000000000"/>
    <w:charset w:val="00"/>
    <w:family w:val="swiss"/>
    <w:pitch w:val="variable"/>
    <w:sig w:usb0="E00002FF" w:usb1="4000201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359FA" w14:textId="77777777" w:rsidR="00F77795" w:rsidRPr="00EE7682" w:rsidRDefault="00F77795" w:rsidP="00EE7682">
    <w:pPr>
      <w:pStyle w:val="Footer"/>
      <w:rPr>
        <w:rFonts w:ascii="Open Sans" w:hAnsi="Open Sans" w:cs="Open Sans"/>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547D0" w14:textId="77777777" w:rsidR="00FD02B5" w:rsidRDefault="00FD02B5" w:rsidP="00F77795">
      <w:r>
        <w:separator/>
      </w:r>
    </w:p>
  </w:footnote>
  <w:footnote w:type="continuationSeparator" w:id="0">
    <w:p w14:paraId="2B9A0913" w14:textId="77777777" w:rsidR="00FD02B5" w:rsidRDefault="00FD02B5" w:rsidP="00F777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513101"/>
    <w:multiLevelType w:val="hybridMultilevel"/>
    <w:tmpl w:val="44BA17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2D4C61"/>
    <w:multiLevelType w:val="hybridMultilevel"/>
    <w:tmpl w:val="A050ACCC"/>
    <w:lvl w:ilvl="0" w:tplc="D7B8617A">
      <w:start w:val="1"/>
      <w:numFmt w:val="decimal"/>
      <w:lvlText w:val="%1."/>
      <w:lvlJc w:val="left"/>
      <w:pPr>
        <w:ind w:left="720" w:hanging="360"/>
      </w:pPr>
      <w:rPr>
        <w:rFonts w:hint="default"/>
        <w:color w:val="ED6B06" w:themeColor="accent6"/>
      </w:rPr>
    </w:lvl>
    <w:lvl w:ilvl="1" w:tplc="EC925E24">
      <w:start w:val="1"/>
      <w:numFmt w:val="lowerLetter"/>
      <w:lvlText w:val="%2."/>
      <w:lvlJc w:val="left"/>
      <w:pPr>
        <w:ind w:left="1440" w:hanging="360"/>
      </w:pPr>
      <w:rPr>
        <w:rFonts w:hint="default"/>
        <w:color w:val="668695" w:themeColor="accent2"/>
      </w:rPr>
    </w:lvl>
    <w:lvl w:ilvl="2" w:tplc="679EB306">
      <w:start w:val="1"/>
      <w:numFmt w:val="lowerRoman"/>
      <w:lvlText w:val="%3."/>
      <w:lvlJc w:val="right"/>
      <w:pPr>
        <w:ind w:left="2160" w:hanging="180"/>
      </w:pPr>
      <w:rPr>
        <w:rFonts w:hint="default"/>
        <w:color w:val="668695" w:themeColor="accent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4A54F9F"/>
    <w:multiLevelType w:val="hybridMultilevel"/>
    <w:tmpl w:val="6DDAABB6"/>
    <w:lvl w:ilvl="0" w:tplc="DF600CF0">
      <w:start w:val="1"/>
      <w:numFmt w:val="bullet"/>
      <w:lvlText w:val="o"/>
      <w:lvlJc w:val="left"/>
      <w:pPr>
        <w:ind w:left="720" w:hanging="360"/>
      </w:pPr>
      <w:rPr>
        <w:rFonts w:ascii="Courier New" w:hAnsi="Courier New" w:hint="default"/>
        <w:color w:val="ED6B06" w:themeColor="accent6"/>
      </w:rPr>
    </w:lvl>
    <w:lvl w:ilvl="1" w:tplc="76787F78">
      <w:start w:val="1"/>
      <w:numFmt w:val="bullet"/>
      <w:lvlText w:val=""/>
      <w:lvlJc w:val="left"/>
      <w:pPr>
        <w:ind w:left="1440" w:hanging="360"/>
      </w:pPr>
      <w:rPr>
        <w:rFonts w:ascii="Symbol" w:hAnsi="Symbol" w:hint="default"/>
        <w:color w:val="ED6B06" w:themeColor="accent6"/>
      </w:rPr>
    </w:lvl>
    <w:lvl w:ilvl="2" w:tplc="AA6A4D5E">
      <w:start w:val="1"/>
      <w:numFmt w:val="bullet"/>
      <w:lvlText w:val=""/>
      <w:lvlJc w:val="left"/>
      <w:pPr>
        <w:ind w:left="2160" w:hanging="360"/>
      </w:pPr>
      <w:rPr>
        <w:rFonts w:ascii="Wingdings" w:hAnsi="Wingdings" w:hint="default"/>
        <w:color w:val="ED6B06" w:themeColor="accent6"/>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8228505">
    <w:abstractNumId w:val="0"/>
  </w:num>
  <w:num w:numId="2" w16cid:durableId="1579510783">
    <w:abstractNumId w:val="2"/>
  </w:num>
  <w:num w:numId="3" w16cid:durableId="6439758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2B5"/>
    <w:rsid w:val="00003478"/>
    <w:rsid w:val="000C25D0"/>
    <w:rsid w:val="000F52B7"/>
    <w:rsid w:val="00103B14"/>
    <w:rsid w:val="002028CF"/>
    <w:rsid w:val="0022565C"/>
    <w:rsid w:val="00264354"/>
    <w:rsid w:val="003278E2"/>
    <w:rsid w:val="003512FD"/>
    <w:rsid w:val="003D736B"/>
    <w:rsid w:val="004D6CBD"/>
    <w:rsid w:val="00582BCA"/>
    <w:rsid w:val="005A17C6"/>
    <w:rsid w:val="005A3322"/>
    <w:rsid w:val="006245B0"/>
    <w:rsid w:val="006528E0"/>
    <w:rsid w:val="006A0A10"/>
    <w:rsid w:val="006B7D37"/>
    <w:rsid w:val="00712E90"/>
    <w:rsid w:val="00880197"/>
    <w:rsid w:val="008832B4"/>
    <w:rsid w:val="008A5C0A"/>
    <w:rsid w:val="008A5E61"/>
    <w:rsid w:val="008E2841"/>
    <w:rsid w:val="008F53D7"/>
    <w:rsid w:val="009210DE"/>
    <w:rsid w:val="009772B1"/>
    <w:rsid w:val="009A4233"/>
    <w:rsid w:val="00AD4F65"/>
    <w:rsid w:val="00B12B4B"/>
    <w:rsid w:val="00B72CD7"/>
    <w:rsid w:val="00BA16CF"/>
    <w:rsid w:val="00D2478F"/>
    <w:rsid w:val="00D83B60"/>
    <w:rsid w:val="00E110C2"/>
    <w:rsid w:val="00E8384F"/>
    <w:rsid w:val="00EC602E"/>
    <w:rsid w:val="00EE3124"/>
    <w:rsid w:val="00EE478F"/>
    <w:rsid w:val="00EE7682"/>
    <w:rsid w:val="00F7463B"/>
    <w:rsid w:val="00F77795"/>
    <w:rsid w:val="00F94697"/>
    <w:rsid w:val="00FA64F1"/>
    <w:rsid w:val="00FB2A73"/>
    <w:rsid w:val="00FC25DF"/>
    <w:rsid w:val="00FD02B5"/>
    <w:rsid w:val="00FF2271"/>
    <w:rsid w:val="0ECA0D89"/>
    <w:rsid w:val="19859C8B"/>
    <w:rsid w:val="221FBF9B"/>
    <w:rsid w:val="227F0197"/>
    <w:rsid w:val="2557605D"/>
    <w:rsid w:val="2A11A923"/>
    <w:rsid w:val="2C352D95"/>
    <w:rsid w:val="41047056"/>
    <w:rsid w:val="51C106D7"/>
    <w:rsid w:val="599ACC3C"/>
    <w:rsid w:val="5E911820"/>
    <w:rsid w:val="614036F1"/>
    <w:rsid w:val="62DC0752"/>
    <w:rsid w:val="7905DE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462A4"/>
  <w14:defaultImageDpi w14:val="32767"/>
  <w15:chartTrackingRefBased/>
  <w15:docId w15:val="{C51993B2-EE9C-43B4-9144-D8E045991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8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6B7D37"/>
    <w:rPr>
      <w:color w:val="A5A5A5" w:themeColor="hyperlink"/>
      <w:u w:val="single"/>
    </w:rPr>
  </w:style>
  <w:style w:type="character" w:styleId="UnresolvedMention">
    <w:name w:val="Unresolved Mention"/>
    <w:basedOn w:val="DefaultParagraphFont"/>
    <w:uiPriority w:val="99"/>
    <w:rsid w:val="006B7D37"/>
    <w:rPr>
      <w:color w:val="605E5C"/>
      <w:shd w:val="clear" w:color="auto" w:fill="E1DFDD"/>
    </w:rPr>
  </w:style>
  <w:style w:type="character" w:styleId="FollowedHyperlink">
    <w:name w:val="FollowedHyperlink"/>
    <w:basedOn w:val="DefaultParagraphFont"/>
    <w:uiPriority w:val="99"/>
    <w:semiHidden/>
    <w:unhideWhenUsed/>
    <w:rsid w:val="006B7D37"/>
    <w:rPr>
      <w:color w:val="7F7F7F" w:themeColor="followedHyperlink"/>
      <w:u w:val="single"/>
    </w:rPr>
  </w:style>
  <w:style w:type="paragraph" w:styleId="Header">
    <w:name w:val="header"/>
    <w:basedOn w:val="Normal"/>
    <w:link w:val="HeaderChar"/>
    <w:uiPriority w:val="99"/>
    <w:unhideWhenUsed/>
    <w:rsid w:val="00F77795"/>
    <w:pPr>
      <w:tabs>
        <w:tab w:val="center" w:pos="4680"/>
        <w:tab w:val="right" w:pos="9360"/>
      </w:tabs>
    </w:pPr>
  </w:style>
  <w:style w:type="character" w:customStyle="1" w:styleId="HeaderChar">
    <w:name w:val="Header Char"/>
    <w:basedOn w:val="DefaultParagraphFont"/>
    <w:link w:val="Header"/>
    <w:uiPriority w:val="99"/>
    <w:rsid w:val="00F77795"/>
  </w:style>
  <w:style w:type="paragraph" w:styleId="Footer">
    <w:name w:val="footer"/>
    <w:basedOn w:val="Normal"/>
    <w:link w:val="FooterChar"/>
    <w:uiPriority w:val="99"/>
    <w:unhideWhenUsed/>
    <w:rsid w:val="00F77795"/>
    <w:pPr>
      <w:tabs>
        <w:tab w:val="center" w:pos="4680"/>
        <w:tab w:val="right" w:pos="9360"/>
      </w:tabs>
    </w:pPr>
  </w:style>
  <w:style w:type="character" w:customStyle="1" w:styleId="FooterChar">
    <w:name w:val="Footer Char"/>
    <w:basedOn w:val="DefaultParagraphFont"/>
    <w:link w:val="Footer"/>
    <w:uiPriority w:val="99"/>
    <w:rsid w:val="00F77795"/>
  </w:style>
  <w:style w:type="paragraph" w:customStyle="1" w:styleId="OrangeHeader">
    <w:name w:val="Orange Header"/>
    <w:basedOn w:val="Normal"/>
    <w:link w:val="OrangeHeaderChar"/>
    <w:qFormat/>
    <w:rsid w:val="009A4233"/>
    <w:rPr>
      <w:rFonts w:ascii="Open Sans" w:hAnsi="Open Sans" w:cs="Open Sans"/>
      <w:color w:val="FC5000"/>
      <w:sz w:val="20"/>
      <w:szCs w:val="20"/>
    </w:rPr>
  </w:style>
  <w:style w:type="paragraph" w:customStyle="1" w:styleId="Header-Occuity">
    <w:name w:val="Header - Occuity"/>
    <w:basedOn w:val="Normal"/>
    <w:link w:val="Header-OccuityChar"/>
    <w:qFormat/>
    <w:rsid w:val="00712E90"/>
    <w:rPr>
      <w:rFonts w:ascii="Open Sans" w:hAnsi="Open Sans" w:cs="Open Sans"/>
      <w:b/>
      <w:bCs/>
      <w:color w:val="171F34" w:themeColor="accent1"/>
    </w:rPr>
  </w:style>
  <w:style w:type="character" w:customStyle="1" w:styleId="OrangeHeaderChar">
    <w:name w:val="Orange Header Char"/>
    <w:basedOn w:val="DefaultParagraphFont"/>
    <w:link w:val="OrangeHeader"/>
    <w:rsid w:val="009A4233"/>
    <w:rPr>
      <w:rFonts w:ascii="Open Sans" w:hAnsi="Open Sans" w:cs="Open Sans"/>
      <w:color w:val="FC5000"/>
      <w:sz w:val="20"/>
      <w:szCs w:val="20"/>
    </w:rPr>
  </w:style>
  <w:style w:type="paragraph" w:customStyle="1" w:styleId="Paragraph-Occuity">
    <w:name w:val="Paragraph - Occuity"/>
    <w:basedOn w:val="Normal"/>
    <w:link w:val="Paragraph-OccuityChar"/>
    <w:qFormat/>
    <w:rsid w:val="009A4233"/>
    <w:rPr>
      <w:rFonts w:ascii="Open Sans" w:hAnsi="Open Sans" w:cs="Open Sans"/>
      <w:color w:val="1D2843" w:themeColor="text1" w:themeTint="F2"/>
      <w:sz w:val="20"/>
      <w:szCs w:val="20"/>
    </w:rPr>
  </w:style>
  <w:style w:type="character" w:customStyle="1" w:styleId="Header-OccuityChar">
    <w:name w:val="Header - Occuity Char"/>
    <w:basedOn w:val="DefaultParagraphFont"/>
    <w:link w:val="Header-Occuity"/>
    <w:rsid w:val="00712E90"/>
    <w:rPr>
      <w:rFonts w:ascii="Open Sans" w:hAnsi="Open Sans" w:cs="Open Sans"/>
      <w:b/>
      <w:bCs/>
      <w:color w:val="171F34" w:themeColor="accent1"/>
    </w:rPr>
  </w:style>
  <w:style w:type="paragraph" w:customStyle="1" w:styleId="Occuity-ParagraphStyle">
    <w:name w:val="Occuity - Paragraph Style"/>
    <w:basedOn w:val="Normal"/>
    <w:link w:val="Occuity-ParagraphStyleChar"/>
    <w:rsid w:val="00712E90"/>
    <w:rPr>
      <w:rFonts w:ascii="Open Sans" w:hAnsi="Open Sans"/>
    </w:rPr>
  </w:style>
  <w:style w:type="character" w:customStyle="1" w:styleId="Paragraph-OccuityChar">
    <w:name w:val="Paragraph - Occuity Char"/>
    <w:basedOn w:val="DefaultParagraphFont"/>
    <w:link w:val="Paragraph-Occuity"/>
    <w:rsid w:val="009A4233"/>
    <w:rPr>
      <w:rFonts w:ascii="Open Sans" w:hAnsi="Open Sans" w:cs="Open Sans"/>
      <w:color w:val="1D2843" w:themeColor="text1" w:themeTint="F2"/>
      <w:sz w:val="20"/>
      <w:szCs w:val="20"/>
    </w:rPr>
  </w:style>
  <w:style w:type="paragraph" w:styleId="ListParagraph">
    <w:name w:val="List Paragraph"/>
    <w:basedOn w:val="Normal"/>
    <w:uiPriority w:val="34"/>
    <w:qFormat/>
    <w:rsid w:val="009A4233"/>
    <w:pPr>
      <w:ind w:left="720"/>
      <w:contextualSpacing/>
    </w:pPr>
  </w:style>
  <w:style w:type="character" w:customStyle="1" w:styleId="Occuity-ParagraphStyleChar">
    <w:name w:val="Occuity - Paragraph Style Char"/>
    <w:basedOn w:val="DefaultParagraphFont"/>
    <w:link w:val="Occuity-ParagraphStyle"/>
    <w:rsid w:val="00712E90"/>
    <w:rPr>
      <w:rFonts w:ascii="Open Sans" w:hAnsi="Open Sans"/>
    </w:rPr>
  </w:style>
  <w:style w:type="paragraph" w:customStyle="1" w:styleId="DateStyle">
    <w:name w:val="Date Style"/>
    <w:basedOn w:val="Normal"/>
    <w:link w:val="DateStyleChar"/>
    <w:qFormat/>
    <w:rsid w:val="00712E90"/>
    <w:pPr>
      <w:jc w:val="right"/>
    </w:pPr>
    <w:rPr>
      <w:rFonts w:ascii="Open Sans" w:hAnsi="Open Sans" w:cs="Open Sans"/>
      <w:color w:val="668695" w:themeColor="text2"/>
      <w:sz w:val="18"/>
      <w:szCs w:val="18"/>
    </w:rPr>
  </w:style>
  <w:style w:type="paragraph" w:customStyle="1" w:styleId="SubHeader">
    <w:name w:val="SubHeader"/>
    <w:basedOn w:val="Normal"/>
    <w:link w:val="SubHeaderChar"/>
    <w:qFormat/>
    <w:rsid w:val="00264354"/>
    <w:rPr>
      <w:rFonts w:ascii="Open Sans" w:hAnsi="Open Sans" w:cs="Open Sans"/>
      <w:b/>
      <w:bCs/>
      <w:color w:val="668695" w:themeColor="accent2"/>
      <w:sz w:val="20"/>
      <w:szCs w:val="20"/>
    </w:rPr>
  </w:style>
  <w:style w:type="character" w:customStyle="1" w:styleId="DateStyleChar">
    <w:name w:val="Date Style Char"/>
    <w:basedOn w:val="DefaultParagraphFont"/>
    <w:link w:val="DateStyle"/>
    <w:rsid w:val="00712E90"/>
    <w:rPr>
      <w:rFonts w:ascii="Open Sans" w:hAnsi="Open Sans" w:cs="Open Sans"/>
      <w:color w:val="668695" w:themeColor="text2"/>
      <w:sz w:val="18"/>
      <w:szCs w:val="18"/>
    </w:rPr>
  </w:style>
  <w:style w:type="character" w:customStyle="1" w:styleId="SubHeaderChar">
    <w:name w:val="SubHeader Char"/>
    <w:basedOn w:val="DefaultParagraphFont"/>
    <w:link w:val="SubHeader"/>
    <w:rsid w:val="00264354"/>
    <w:rPr>
      <w:rFonts w:ascii="Open Sans" w:hAnsi="Open Sans" w:cs="Open Sans"/>
      <w:b/>
      <w:bCs/>
      <w:color w:val="668695" w:themeColor="accent2"/>
      <w:sz w:val="20"/>
      <w:szCs w:val="20"/>
    </w:rPr>
  </w:style>
  <w:style w:type="paragraph" w:customStyle="1" w:styleId="SubHeader2">
    <w:name w:val="SubHeader 2"/>
    <w:basedOn w:val="SubHeader"/>
    <w:link w:val="SubHeader2Char"/>
    <w:qFormat/>
    <w:rsid w:val="00E110C2"/>
    <w:rPr>
      <w:color w:val="C00000"/>
    </w:rPr>
  </w:style>
  <w:style w:type="character" w:customStyle="1" w:styleId="SubHeader2Char">
    <w:name w:val="SubHeader 2 Char"/>
    <w:basedOn w:val="SubHeaderChar"/>
    <w:link w:val="SubHeader2"/>
    <w:rsid w:val="00E110C2"/>
    <w:rPr>
      <w:rFonts w:ascii="Open Sans" w:hAnsi="Open Sans" w:cs="Open Sans"/>
      <w:b/>
      <w:bCs/>
      <w:color w:val="C00000"/>
      <w:sz w:val="20"/>
      <w:szCs w:val="20"/>
    </w:rPr>
  </w:style>
  <w:style w:type="paragraph" w:customStyle="1" w:styleId="xvisr">
    <w:name w:val="xvisr"/>
    <w:basedOn w:val="Normal"/>
    <w:rsid w:val="004D6CBD"/>
    <w:pPr>
      <w:spacing w:before="100" w:beforeAutospacing="1" w:after="100" w:afterAutospacing="1"/>
    </w:pPr>
    <w:rPr>
      <w:rFonts w:ascii="Times New Roman" w:eastAsia="Times New Roman" w:hAnsi="Times New Roman" w:cs="Times New Roman"/>
      <w:lang w:eastAsia="en-GB"/>
    </w:rPr>
  </w:style>
  <w:style w:type="character" w:customStyle="1" w:styleId="b2eff">
    <w:name w:val="b2eff"/>
    <w:basedOn w:val="DefaultParagraphFont"/>
    <w:rsid w:val="004D6CBD"/>
  </w:style>
  <w:style w:type="character" w:styleId="Strong">
    <w:name w:val="Strong"/>
    <w:basedOn w:val="DefaultParagraphFont"/>
    <w:uiPriority w:val="22"/>
    <w:qFormat/>
    <w:rsid w:val="004D6CBD"/>
    <w:rPr>
      <w:b/>
      <w:bC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611922">
      <w:bodyDiv w:val="1"/>
      <w:marLeft w:val="0"/>
      <w:marRight w:val="0"/>
      <w:marTop w:val="0"/>
      <w:marBottom w:val="0"/>
      <w:divBdr>
        <w:top w:val="none" w:sz="0" w:space="0" w:color="auto"/>
        <w:left w:val="none" w:sz="0" w:space="0" w:color="auto"/>
        <w:bottom w:val="none" w:sz="0" w:space="0" w:color="auto"/>
        <w:right w:val="none" w:sz="0" w:space="0" w:color="auto"/>
      </w:divBdr>
    </w:div>
    <w:div w:id="353504500">
      <w:bodyDiv w:val="1"/>
      <w:marLeft w:val="0"/>
      <w:marRight w:val="0"/>
      <w:marTop w:val="0"/>
      <w:marBottom w:val="0"/>
      <w:divBdr>
        <w:top w:val="none" w:sz="0" w:space="0" w:color="auto"/>
        <w:left w:val="none" w:sz="0" w:space="0" w:color="auto"/>
        <w:bottom w:val="none" w:sz="0" w:space="0" w:color="auto"/>
        <w:right w:val="none" w:sz="0" w:space="0" w:color="auto"/>
      </w:divBdr>
    </w:div>
    <w:div w:id="829058588">
      <w:bodyDiv w:val="1"/>
      <w:marLeft w:val="0"/>
      <w:marRight w:val="0"/>
      <w:marTop w:val="0"/>
      <w:marBottom w:val="0"/>
      <w:divBdr>
        <w:top w:val="none" w:sz="0" w:space="0" w:color="auto"/>
        <w:left w:val="none" w:sz="0" w:space="0" w:color="auto"/>
        <w:bottom w:val="none" w:sz="0" w:space="0" w:color="auto"/>
        <w:right w:val="none" w:sz="0" w:space="0" w:color="auto"/>
      </w:divBdr>
    </w:div>
    <w:div w:id="855657660">
      <w:bodyDiv w:val="1"/>
      <w:marLeft w:val="0"/>
      <w:marRight w:val="0"/>
      <w:marTop w:val="0"/>
      <w:marBottom w:val="0"/>
      <w:divBdr>
        <w:top w:val="none" w:sz="0" w:space="0" w:color="auto"/>
        <w:left w:val="none" w:sz="0" w:space="0" w:color="auto"/>
        <w:bottom w:val="none" w:sz="0" w:space="0" w:color="auto"/>
        <w:right w:val="none" w:sz="0" w:space="0" w:color="auto"/>
      </w:divBdr>
    </w:div>
    <w:div w:id="895626582">
      <w:bodyDiv w:val="1"/>
      <w:marLeft w:val="0"/>
      <w:marRight w:val="0"/>
      <w:marTop w:val="0"/>
      <w:marBottom w:val="0"/>
      <w:divBdr>
        <w:top w:val="none" w:sz="0" w:space="0" w:color="auto"/>
        <w:left w:val="none" w:sz="0" w:space="0" w:color="auto"/>
        <w:bottom w:val="none" w:sz="0" w:space="0" w:color="auto"/>
        <w:right w:val="none" w:sz="0" w:space="0" w:color="auto"/>
      </w:divBdr>
    </w:div>
    <w:div w:id="918448013">
      <w:bodyDiv w:val="1"/>
      <w:marLeft w:val="0"/>
      <w:marRight w:val="0"/>
      <w:marTop w:val="0"/>
      <w:marBottom w:val="0"/>
      <w:divBdr>
        <w:top w:val="none" w:sz="0" w:space="0" w:color="auto"/>
        <w:left w:val="none" w:sz="0" w:space="0" w:color="auto"/>
        <w:bottom w:val="none" w:sz="0" w:space="0" w:color="auto"/>
        <w:right w:val="none" w:sz="0" w:space="0" w:color="auto"/>
      </w:divBdr>
      <w:divsChild>
        <w:div w:id="93863133">
          <w:marLeft w:val="0"/>
          <w:marRight w:val="0"/>
          <w:marTop w:val="225"/>
          <w:marBottom w:val="225"/>
          <w:divBdr>
            <w:top w:val="none" w:sz="0" w:space="0" w:color="auto"/>
            <w:left w:val="none" w:sz="0" w:space="0" w:color="auto"/>
            <w:bottom w:val="none" w:sz="0" w:space="0" w:color="auto"/>
            <w:right w:val="none" w:sz="0" w:space="0" w:color="auto"/>
          </w:divBdr>
          <w:divsChild>
            <w:div w:id="219025706">
              <w:marLeft w:val="0"/>
              <w:marRight w:val="600"/>
              <w:marTop w:val="0"/>
              <w:marBottom w:val="0"/>
              <w:divBdr>
                <w:top w:val="none" w:sz="0" w:space="0" w:color="auto"/>
                <w:left w:val="none" w:sz="0" w:space="0" w:color="auto"/>
                <w:bottom w:val="none" w:sz="0" w:space="0" w:color="auto"/>
                <w:right w:val="none" w:sz="0" w:space="0" w:color="auto"/>
              </w:divBdr>
              <w:divsChild>
                <w:div w:id="934750318">
                  <w:marLeft w:val="0"/>
                  <w:marRight w:val="0"/>
                  <w:marTop w:val="0"/>
                  <w:marBottom w:val="0"/>
                  <w:divBdr>
                    <w:top w:val="none" w:sz="0" w:space="0" w:color="auto"/>
                    <w:left w:val="none" w:sz="0" w:space="0" w:color="auto"/>
                    <w:bottom w:val="none" w:sz="0" w:space="0" w:color="auto"/>
                    <w:right w:val="none" w:sz="0" w:space="0" w:color="auto"/>
                  </w:divBdr>
                  <w:divsChild>
                    <w:div w:id="182027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1007">
          <w:blockQuote w:val="1"/>
          <w:marLeft w:val="720"/>
          <w:marRight w:val="720"/>
          <w:marTop w:val="100"/>
          <w:marBottom w:val="100"/>
          <w:divBdr>
            <w:top w:val="none" w:sz="0" w:space="8" w:color="auto"/>
            <w:left w:val="none" w:sz="0" w:space="0" w:color="auto"/>
            <w:bottom w:val="none" w:sz="0" w:space="8" w:color="auto"/>
            <w:right w:val="none" w:sz="0" w:space="0" w:color="auto"/>
          </w:divBdr>
        </w:div>
        <w:div w:id="1647053970">
          <w:marLeft w:val="0"/>
          <w:marRight w:val="0"/>
          <w:marTop w:val="225"/>
          <w:marBottom w:val="225"/>
          <w:divBdr>
            <w:top w:val="none" w:sz="0" w:space="0" w:color="auto"/>
            <w:left w:val="none" w:sz="0" w:space="0" w:color="auto"/>
            <w:bottom w:val="none" w:sz="0" w:space="0" w:color="auto"/>
            <w:right w:val="none" w:sz="0" w:space="0" w:color="auto"/>
          </w:divBdr>
          <w:divsChild>
            <w:div w:id="1528450219">
              <w:marLeft w:val="0"/>
              <w:marRight w:val="0"/>
              <w:marTop w:val="0"/>
              <w:marBottom w:val="0"/>
              <w:divBdr>
                <w:top w:val="none" w:sz="0" w:space="0" w:color="auto"/>
                <w:left w:val="none" w:sz="0" w:space="0" w:color="auto"/>
                <w:bottom w:val="none" w:sz="0" w:space="0" w:color="auto"/>
                <w:right w:val="none" w:sz="0" w:space="0" w:color="auto"/>
              </w:divBdr>
              <w:divsChild>
                <w:div w:id="1880508100">
                  <w:marLeft w:val="0"/>
                  <w:marRight w:val="0"/>
                  <w:marTop w:val="0"/>
                  <w:marBottom w:val="0"/>
                  <w:divBdr>
                    <w:top w:val="none" w:sz="0" w:space="0" w:color="auto"/>
                    <w:left w:val="none" w:sz="0" w:space="0" w:color="auto"/>
                    <w:bottom w:val="none" w:sz="0" w:space="0" w:color="auto"/>
                    <w:right w:val="none" w:sz="0" w:space="0" w:color="auto"/>
                  </w:divBdr>
                  <w:divsChild>
                    <w:div w:id="2877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78510">
          <w:marLeft w:val="0"/>
          <w:marRight w:val="0"/>
          <w:marTop w:val="225"/>
          <w:marBottom w:val="225"/>
          <w:divBdr>
            <w:top w:val="none" w:sz="0" w:space="0" w:color="auto"/>
            <w:left w:val="none" w:sz="0" w:space="0" w:color="auto"/>
            <w:bottom w:val="none" w:sz="0" w:space="0" w:color="auto"/>
            <w:right w:val="none" w:sz="0" w:space="0" w:color="auto"/>
          </w:divBdr>
          <w:divsChild>
            <w:div w:id="543836235">
              <w:marLeft w:val="0"/>
              <w:marRight w:val="600"/>
              <w:marTop w:val="0"/>
              <w:marBottom w:val="0"/>
              <w:divBdr>
                <w:top w:val="none" w:sz="0" w:space="0" w:color="auto"/>
                <w:left w:val="none" w:sz="0" w:space="0" w:color="auto"/>
                <w:bottom w:val="none" w:sz="0" w:space="0" w:color="auto"/>
                <w:right w:val="none" w:sz="0" w:space="0" w:color="auto"/>
              </w:divBdr>
              <w:divsChild>
                <w:div w:id="794446751">
                  <w:marLeft w:val="0"/>
                  <w:marRight w:val="0"/>
                  <w:marTop w:val="0"/>
                  <w:marBottom w:val="0"/>
                  <w:divBdr>
                    <w:top w:val="none" w:sz="0" w:space="0" w:color="auto"/>
                    <w:left w:val="none" w:sz="0" w:space="0" w:color="auto"/>
                    <w:bottom w:val="none" w:sz="0" w:space="0" w:color="auto"/>
                    <w:right w:val="none" w:sz="0" w:space="0" w:color="auto"/>
                  </w:divBdr>
                  <w:divsChild>
                    <w:div w:id="89967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310605">
          <w:blockQuote w:val="1"/>
          <w:marLeft w:val="720"/>
          <w:marRight w:val="720"/>
          <w:marTop w:val="100"/>
          <w:marBottom w:val="100"/>
          <w:divBdr>
            <w:top w:val="none" w:sz="0" w:space="8" w:color="auto"/>
            <w:left w:val="none" w:sz="0" w:space="0" w:color="auto"/>
            <w:bottom w:val="none" w:sz="0" w:space="8" w:color="auto"/>
            <w:right w:val="none" w:sz="0" w:space="0" w:color="auto"/>
          </w:divBdr>
        </w:div>
        <w:div w:id="584339060">
          <w:marLeft w:val="0"/>
          <w:marRight w:val="0"/>
          <w:marTop w:val="225"/>
          <w:marBottom w:val="225"/>
          <w:divBdr>
            <w:top w:val="none" w:sz="0" w:space="0" w:color="auto"/>
            <w:left w:val="none" w:sz="0" w:space="0" w:color="auto"/>
            <w:bottom w:val="none" w:sz="0" w:space="0" w:color="auto"/>
            <w:right w:val="none" w:sz="0" w:space="0" w:color="auto"/>
          </w:divBdr>
          <w:divsChild>
            <w:div w:id="1441026435">
              <w:marLeft w:val="0"/>
              <w:marRight w:val="600"/>
              <w:marTop w:val="0"/>
              <w:marBottom w:val="0"/>
              <w:divBdr>
                <w:top w:val="none" w:sz="0" w:space="0" w:color="auto"/>
                <w:left w:val="none" w:sz="0" w:space="0" w:color="auto"/>
                <w:bottom w:val="none" w:sz="0" w:space="0" w:color="auto"/>
                <w:right w:val="none" w:sz="0" w:space="0" w:color="auto"/>
              </w:divBdr>
              <w:divsChild>
                <w:div w:id="860167195">
                  <w:marLeft w:val="0"/>
                  <w:marRight w:val="0"/>
                  <w:marTop w:val="0"/>
                  <w:marBottom w:val="0"/>
                  <w:divBdr>
                    <w:top w:val="none" w:sz="0" w:space="0" w:color="auto"/>
                    <w:left w:val="none" w:sz="0" w:space="0" w:color="auto"/>
                    <w:bottom w:val="none" w:sz="0" w:space="0" w:color="auto"/>
                    <w:right w:val="none" w:sz="0" w:space="0" w:color="auto"/>
                  </w:divBdr>
                  <w:divsChild>
                    <w:div w:id="3693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86264">
          <w:blockQuote w:val="1"/>
          <w:marLeft w:val="720"/>
          <w:marRight w:val="720"/>
          <w:marTop w:val="100"/>
          <w:marBottom w:val="100"/>
          <w:divBdr>
            <w:top w:val="none" w:sz="0" w:space="8" w:color="auto"/>
            <w:left w:val="none" w:sz="0" w:space="0" w:color="auto"/>
            <w:bottom w:val="none" w:sz="0" w:space="8" w:color="auto"/>
            <w:right w:val="none" w:sz="0" w:space="0" w:color="auto"/>
          </w:divBdr>
        </w:div>
        <w:div w:id="1453403324">
          <w:marLeft w:val="0"/>
          <w:marRight w:val="0"/>
          <w:marTop w:val="225"/>
          <w:marBottom w:val="225"/>
          <w:divBdr>
            <w:top w:val="none" w:sz="0" w:space="0" w:color="auto"/>
            <w:left w:val="none" w:sz="0" w:space="0" w:color="auto"/>
            <w:bottom w:val="none" w:sz="0" w:space="0" w:color="auto"/>
            <w:right w:val="none" w:sz="0" w:space="0" w:color="auto"/>
          </w:divBdr>
          <w:divsChild>
            <w:div w:id="1992902159">
              <w:marLeft w:val="0"/>
              <w:marRight w:val="600"/>
              <w:marTop w:val="0"/>
              <w:marBottom w:val="0"/>
              <w:divBdr>
                <w:top w:val="none" w:sz="0" w:space="0" w:color="auto"/>
                <w:left w:val="none" w:sz="0" w:space="0" w:color="auto"/>
                <w:bottom w:val="none" w:sz="0" w:space="0" w:color="auto"/>
                <w:right w:val="none" w:sz="0" w:space="0" w:color="auto"/>
              </w:divBdr>
              <w:divsChild>
                <w:div w:id="2121297767">
                  <w:marLeft w:val="0"/>
                  <w:marRight w:val="0"/>
                  <w:marTop w:val="0"/>
                  <w:marBottom w:val="0"/>
                  <w:divBdr>
                    <w:top w:val="none" w:sz="0" w:space="0" w:color="auto"/>
                    <w:left w:val="none" w:sz="0" w:space="0" w:color="auto"/>
                    <w:bottom w:val="none" w:sz="0" w:space="0" w:color="auto"/>
                    <w:right w:val="none" w:sz="0" w:space="0" w:color="auto"/>
                  </w:divBdr>
                  <w:divsChild>
                    <w:div w:id="11928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3828">
          <w:blockQuote w:val="1"/>
          <w:marLeft w:val="720"/>
          <w:marRight w:val="720"/>
          <w:marTop w:val="100"/>
          <w:marBottom w:val="100"/>
          <w:divBdr>
            <w:top w:val="none" w:sz="0" w:space="8" w:color="auto"/>
            <w:left w:val="none" w:sz="0" w:space="0" w:color="auto"/>
            <w:bottom w:val="none" w:sz="0" w:space="8" w:color="auto"/>
            <w:right w:val="none" w:sz="0" w:space="0" w:color="auto"/>
          </w:divBdr>
        </w:div>
        <w:div w:id="827938854">
          <w:marLeft w:val="0"/>
          <w:marRight w:val="0"/>
          <w:marTop w:val="225"/>
          <w:marBottom w:val="225"/>
          <w:divBdr>
            <w:top w:val="none" w:sz="0" w:space="0" w:color="auto"/>
            <w:left w:val="none" w:sz="0" w:space="0" w:color="auto"/>
            <w:bottom w:val="none" w:sz="0" w:space="0" w:color="auto"/>
            <w:right w:val="none" w:sz="0" w:space="0" w:color="auto"/>
          </w:divBdr>
          <w:divsChild>
            <w:div w:id="709257832">
              <w:marLeft w:val="0"/>
              <w:marRight w:val="600"/>
              <w:marTop w:val="0"/>
              <w:marBottom w:val="0"/>
              <w:divBdr>
                <w:top w:val="none" w:sz="0" w:space="0" w:color="auto"/>
                <w:left w:val="none" w:sz="0" w:space="0" w:color="auto"/>
                <w:bottom w:val="none" w:sz="0" w:space="0" w:color="auto"/>
                <w:right w:val="none" w:sz="0" w:space="0" w:color="auto"/>
              </w:divBdr>
              <w:divsChild>
                <w:div w:id="1998261573">
                  <w:marLeft w:val="0"/>
                  <w:marRight w:val="0"/>
                  <w:marTop w:val="0"/>
                  <w:marBottom w:val="0"/>
                  <w:divBdr>
                    <w:top w:val="none" w:sz="0" w:space="0" w:color="auto"/>
                    <w:left w:val="none" w:sz="0" w:space="0" w:color="auto"/>
                    <w:bottom w:val="none" w:sz="0" w:space="0" w:color="auto"/>
                    <w:right w:val="none" w:sz="0" w:space="0" w:color="auto"/>
                  </w:divBdr>
                  <w:divsChild>
                    <w:div w:id="173797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0012">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1278102133">
      <w:bodyDiv w:val="1"/>
      <w:marLeft w:val="0"/>
      <w:marRight w:val="0"/>
      <w:marTop w:val="0"/>
      <w:marBottom w:val="0"/>
      <w:divBdr>
        <w:top w:val="none" w:sz="0" w:space="0" w:color="auto"/>
        <w:left w:val="none" w:sz="0" w:space="0" w:color="auto"/>
        <w:bottom w:val="none" w:sz="0" w:space="0" w:color="auto"/>
        <w:right w:val="none" w:sz="0" w:space="0" w:color="auto"/>
      </w:divBdr>
      <w:divsChild>
        <w:div w:id="2038193665">
          <w:marLeft w:val="0"/>
          <w:marRight w:val="0"/>
          <w:marTop w:val="225"/>
          <w:marBottom w:val="225"/>
          <w:divBdr>
            <w:top w:val="none" w:sz="0" w:space="0" w:color="auto"/>
            <w:left w:val="none" w:sz="0" w:space="0" w:color="auto"/>
            <w:bottom w:val="none" w:sz="0" w:space="0" w:color="auto"/>
            <w:right w:val="none" w:sz="0" w:space="0" w:color="auto"/>
          </w:divBdr>
          <w:divsChild>
            <w:div w:id="1136525872">
              <w:marLeft w:val="0"/>
              <w:marRight w:val="600"/>
              <w:marTop w:val="0"/>
              <w:marBottom w:val="0"/>
              <w:divBdr>
                <w:top w:val="none" w:sz="0" w:space="0" w:color="auto"/>
                <w:left w:val="none" w:sz="0" w:space="0" w:color="auto"/>
                <w:bottom w:val="none" w:sz="0" w:space="0" w:color="auto"/>
                <w:right w:val="none" w:sz="0" w:space="0" w:color="auto"/>
              </w:divBdr>
              <w:divsChild>
                <w:div w:id="865099534">
                  <w:marLeft w:val="0"/>
                  <w:marRight w:val="0"/>
                  <w:marTop w:val="0"/>
                  <w:marBottom w:val="0"/>
                  <w:divBdr>
                    <w:top w:val="none" w:sz="0" w:space="0" w:color="auto"/>
                    <w:left w:val="none" w:sz="0" w:space="0" w:color="auto"/>
                    <w:bottom w:val="none" w:sz="0" w:space="0" w:color="auto"/>
                    <w:right w:val="none" w:sz="0" w:space="0" w:color="auto"/>
                  </w:divBdr>
                  <w:divsChild>
                    <w:div w:id="61841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023199">
          <w:blockQuote w:val="1"/>
          <w:marLeft w:val="720"/>
          <w:marRight w:val="720"/>
          <w:marTop w:val="100"/>
          <w:marBottom w:val="100"/>
          <w:divBdr>
            <w:top w:val="none" w:sz="0" w:space="8" w:color="auto"/>
            <w:left w:val="none" w:sz="0" w:space="0" w:color="auto"/>
            <w:bottom w:val="none" w:sz="0" w:space="8" w:color="auto"/>
            <w:right w:val="none" w:sz="0" w:space="0" w:color="auto"/>
          </w:divBdr>
        </w:div>
        <w:div w:id="167985190">
          <w:marLeft w:val="0"/>
          <w:marRight w:val="0"/>
          <w:marTop w:val="225"/>
          <w:marBottom w:val="225"/>
          <w:divBdr>
            <w:top w:val="none" w:sz="0" w:space="0" w:color="auto"/>
            <w:left w:val="none" w:sz="0" w:space="0" w:color="auto"/>
            <w:bottom w:val="none" w:sz="0" w:space="0" w:color="auto"/>
            <w:right w:val="none" w:sz="0" w:space="0" w:color="auto"/>
          </w:divBdr>
          <w:divsChild>
            <w:div w:id="1328828662">
              <w:marLeft w:val="0"/>
              <w:marRight w:val="0"/>
              <w:marTop w:val="0"/>
              <w:marBottom w:val="0"/>
              <w:divBdr>
                <w:top w:val="none" w:sz="0" w:space="0" w:color="auto"/>
                <w:left w:val="none" w:sz="0" w:space="0" w:color="auto"/>
                <w:bottom w:val="none" w:sz="0" w:space="0" w:color="auto"/>
                <w:right w:val="none" w:sz="0" w:space="0" w:color="auto"/>
              </w:divBdr>
              <w:divsChild>
                <w:div w:id="1485779810">
                  <w:marLeft w:val="0"/>
                  <w:marRight w:val="0"/>
                  <w:marTop w:val="0"/>
                  <w:marBottom w:val="0"/>
                  <w:divBdr>
                    <w:top w:val="none" w:sz="0" w:space="0" w:color="auto"/>
                    <w:left w:val="none" w:sz="0" w:space="0" w:color="auto"/>
                    <w:bottom w:val="none" w:sz="0" w:space="0" w:color="auto"/>
                    <w:right w:val="none" w:sz="0" w:space="0" w:color="auto"/>
                  </w:divBdr>
                  <w:divsChild>
                    <w:div w:id="21027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76472">
          <w:marLeft w:val="0"/>
          <w:marRight w:val="0"/>
          <w:marTop w:val="225"/>
          <w:marBottom w:val="225"/>
          <w:divBdr>
            <w:top w:val="none" w:sz="0" w:space="0" w:color="auto"/>
            <w:left w:val="none" w:sz="0" w:space="0" w:color="auto"/>
            <w:bottom w:val="none" w:sz="0" w:space="0" w:color="auto"/>
            <w:right w:val="none" w:sz="0" w:space="0" w:color="auto"/>
          </w:divBdr>
          <w:divsChild>
            <w:div w:id="2015374631">
              <w:marLeft w:val="0"/>
              <w:marRight w:val="600"/>
              <w:marTop w:val="0"/>
              <w:marBottom w:val="0"/>
              <w:divBdr>
                <w:top w:val="none" w:sz="0" w:space="0" w:color="auto"/>
                <w:left w:val="none" w:sz="0" w:space="0" w:color="auto"/>
                <w:bottom w:val="none" w:sz="0" w:space="0" w:color="auto"/>
                <w:right w:val="none" w:sz="0" w:space="0" w:color="auto"/>
              </w:divBdr>
              <w:divsChild>
                <w:div w:id="1231621781">
                  <w:marLeft w:val="0"/>
                  <w:marRight w:val="0"/>
                  <w:marTop w:val="0"/>
                  <w:marBottom w:val="0"/>
                  <w:divBdr>
                    <w:top w:val="none" w:sz="0" w:space="0" w:color="auto"/>
                    <w:left w:val="none" w:sz="0" w:space="0" w:color="auto"/>
                    <w:bottom w:val="none" w:sz="0" w:space="0" w:color="auto"/>
                    <w:right w:val="none" w:sz="0" w:space="0" w:color="auto"/>
                  </w:divBdr>
                  <w:divsChild>
                    <w:div w:id="3357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089">
          <w:blockQuote w:val="1"/>
          <w:marLeft w:val="720"/>
          <w:marRight w:val="720"/>
          <w:marTop w:val="100"/>
          <w:marBottom w:val="100"/>
          <w:divBdr>
            <w:top w:val="none" w:sz="0" w:space="8" w:color="auto"/>
            <w:left w:val="none" w:sz="0" w:space="0" w:color="auto"/>
            <w:bottom w:val="none" w:sz="0" w:space="8" w:color="auto"/>
            <w:right w:val="none" w:sz="0" w:space="0" w:color="auto"/>
          </w:divBdr>
        </w:div>
        <w:div w:id="611745751">
          <w:marLeft w:val="0"/>
          <w:marRight w:val="0"/>
          <w:marTop w:val="225"/>
          <w:marBottom w:val="225"/>
          <w:divBdr>
            <w:top w:val="none" w:sz="0" w:space="0" w:color="auto"/>
            <w:left w:val="none" w:sz="0" w:space="0" w:color="auto"/>
            <w:bottom w:val="none" w:sz="0" w:space="0" w:color="auto"/>
            <w:right w:val="none" w:sz="0" w:space="0" w:color="auto"/>
          </w:divBdr>
          <w:divsChild>
            <w:div w:id="1041436580">
              <w:marLeft w:val="0"/>
              <w:marRight w:val="600"/>
              <w:marTop w:val="0"/>
              <w:marBottom w:val="0"/>
              <w:divBdr>
                <w:top w:val="none" w:sz="0" w:space="0" w:color="auto"/>
                <w:left w:val="none" w:sz="0" w:space="0" w:color="auto"/>
                <w:bottom w:val="none" w:sz="0" w:space="0" w:color="auto"/>
                <w:right w:val="none" w:sz="0" w:space="0" w:color="auto"/>
              </w:divBdr>
              <w:divsChild>
                <w:div w:id="1912083068">
                  <w:marLeft w:val="0"/>
                  <w:marRight w:val="0"/>
                  <w:marTop w:val="0"/>
                  <w:marBottom w:val="0"/>
                  <w:divBdr>
                    <w:top w:val="none" w:sz="0" w:space="0" w:color="auto"/>
                    <w:left w:val="none" w:sz="0" w:space="0" w:color="auto"/>
                    <w:bottom w:val="none" w:sz="0" w:space="0" w:color="auto"/>
                    <w:right w:val="none" w:sz="0" w:space="0" w:color="auto"/>
                  </w:divBdr>
                  <w:divsChild>
                    <w:div w:id="3161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17012">
          <w:blockQuote w:val="1"/>
          <w:marLeft w:val="720"/>
          <w:marRight w:val="720"/>
          <w:marTop w:val="100"/>
          <w:marBottom w:val="100"/>
          <w:divBdr>
            <w:top w:val="none" w:sz="0" w:space="8" w:color="auto"/>
            <w:left w:val="none" w:sz="0" w:space="0" w:color="auto"/>
            <w:bottom w:val="none" w:sz="0" w:space="8" w:color="auto"/>
            <w:right w:val="none" w:sz="0" w:space="0" w:color="auto"/>
          </w:divBdr>
        </w:div>
        <w:div w:id="1816678035">
          <w:marLeft w:val="0"/>
          <w:marRight w:val="0"/>
          <w:marTop w:val="225"/>
          <w:marBottom w:val="225"/>
          <w:divBdr>
            <w:top w:val="none" w:sz="0" w:space="0" w:color="auto"/>
            <w:left w:val="none" w:sz="0" w:space="0" w:color="auto"/>
            <w:bottom w:val="none" w:sz="0" w:space="0" w:color="auto"/>
            <w:right w:val="none" w:sz="0" w:space="0" w:color="auto"/>
          </w:divBdr>
          <w:divsChild>
            <w:div w:id="545263296">
              <w:marLeft w:val="0"/>
              <w:marRight w:val="600"/>
              <w:marTop w:val="0"/>
              <w:marBottom w:val="0"/>
              <w:divBdr>
                <w:top w:val="none" w:sz="0" w:space="0" w:color="auto"/>
                <w:left w:val="none" w:sz="0" w:space="0" w:color="auto"/>
                <w:bottom w:val="none" w:sz="0" w:space="0" w:color="auto"/>
                <w:right w:val="none" w:sz="0" w:space="0" w:color="auto"/>
              </w:divBdr>
              <w:divsChild>
                <w:div w:id="115295581">
                  <w:marLeft w:val="0"/>
                  <w:marRight w:val="0"/>
                  <w:marTop w:val="0"/>
                  <w:marBottom w:val="0"/>
                  <w:divBdr>
                    <w:top w:val="none" w:sz="0" w:space="0" w:color="auto"/>
                    <w:left w:val="none" w:sz="0" w:space="0" w:color="auto"/>
                    <w:bottom w:val="none" w:sz="0" w:space="0" w:color="auto"/>
                    <w:right w:val="none" w:sz="0" w:space="0" w:color="auto"/>
                  </w:divBdr>
                  <w:divsChild>
                    <w:div w:id="121195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380344">
          <w:blockQuote w:val="1"/>
          <w:marLeft w:val="720"/>
          <w:marRight w:val="720"/>
          <w:marTop w:val="100"/>
          <w:marBottom w:val="100"/>
          <w:divBdr>
            <w:top w:val="none" w:sz="0" w:space="8" w:color="auto"/>
            <w:left w:val="none" w:sz="0" w:space="0" w:color="auto"/>
            <w:bottom w:val="none" w:sz="0" w:space="8" w:color="auto"/>
            <w:right w:val="none" w:sz="0" w:space="0" w:color="auto"/>
          </w:divBdr>
        </w:div>
        <w:div w:id="192303256">
          <w:marLeft w:val="0"/>
          <w:marRight w:val="0"/>
          <w:marTop w:val="225"/>
          <w:marBottom w:val="225"/>
          <w:divBdr>
            <w:top w:val="none" w:sz="0" w:space="0" w:color="auto"/>
            <w:left w:val="none" w:sz="0" w:space="0" w:color="auto"/>
            <w:bottom w:val="none" w:sz="0" w:space="0" w:color="auto"/>
            <w:right w:val="none" w:sz="0" w:space="0" w:color="auto"/>
          </w:divBdr>
          <w:divsChild>
            <w:div w:id="524177781">
              <w:marLeft w:val="0"/>
              <w:marRight w:val="600"/>
              <w:marTop w:val="0"/>
              <w:marBottom w:val="0"/>
              <w:divBdr>
                <w:top w:val="none" w:sz="0" w:space="0" w:color="auto"/>
                <w:left w:val="none" w:sz="0" w:space="0" w:color="auto"/>
                <w:bottom w:val="none" w:sz="0" w:space="0" w:color="auto"/>
                <w:right w:val="none" w:sz="0" w:space="0" w:color="auto"/>
              </w:divBdr>
              <w:divsChild>
                <w:div w:id="341323280">
                  <w:marLeft w:val="0"/>
                  <w:marRight w:val="0"/>
                  <w:marTop w:val="0"/>
                  <w:marBottom w:val="0"/>
                  <w:divBdr>
                    <w:top w:val="none" w:sz="0" w:space="0" w:color="auto"/>
                    <w:left w:val="none" w:sz="0" w:space="0" w:color="auto"/>
                    <w:bottom w:val="none" w:sz="0" w:space="0" w:color="auto"/>
                    <w:right w:val="none" w:sz="0" w:space="0" w:color="auto"/>
                  </w:divBdr>
                  <w:divsChild>
                    <w:div w:id="474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1012">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1528103787">
      <w:bodyDiv w:val="1"/>
      <w:marLeft w:val="0"/>
      <w:marRight w:val="0"/>
      <w:marTop w:val="0"/>
      <w:marBottom w:val="0"/>
      <w:divBdr>
        <w:top w:val="none" w:sz="0" w:space="0" w:color="auto"/>
        <w:left w:val="none" w:sz="0" w:space="0" w:color="auto"/>
        <w:bottom w:val="none" w:sz="0" w:space="0" w:color="auto"/>
        <w:right w:val="none" w:sz="0" w:space="0" w:color="auto"/>
      </w:divBdr>
    </w:div>
    <w:div w:id="1556312550">
      <w:bodyDiv w:val="1"/>
      <w:marLeft w:val="0"/>
      <w:marRight w:val="0"/>
      <w:marTop w:val="0"/>
      <w:marBottom w:val="0"/>
      <w:divBdr>
        <w:top w:val="none" w:sz="0" w:space="0" w:color="auto"/>
        <w:left w:val="none" w:sz="0" w:space="0" w:color="auto"/>
        <w:bottom w:val="none" w:sz="0" w:space="0" w:color="auto"/>
        <w:right w:val="none" w:sz="0" w:space="0" w:color="auto"/>
      </w:divBdr>
    </w:div>
    <w:div w:id="1738431891">
      <w:bodyDiv w:val="1"/>
      <w:marLeft w:val="0"/>
      <w:marRight w:val="0"/>
      <w:marTop w:val="0"/>
      <w:marBottom w:val="0"/>
      <w:divBdr>
        <w:top w:val="none" w:sz="0" w:space="0" w:color="auto"/>
        <w:left w:val="none" w:sz="0" w:space="0" w:color="auto"/>
        <w:bottom w:val="none" w:sz="0" w:space="0" w:color="auto"/>
        <w:right w:val="none" w:sz="0" w:space="0" w:color="auto"/>
      </w:divBdr>
      <w:divsChild>
        <w:div w:id="549734854">
          <w:marLeft w:val="0"/>
          <w:marRight w:val="0"/>
          <w:marTop w:val="225"/>
          <w:marBottom w:val="225"/>
          <w:divBdr>
            <w:top w:val="none" w:sz="0" w:space="0" w:color="auto"/>
            <w:left w:val="none" w:sz="0" w:space="0" w:color="auto"/>
            <w:bottom w:val="none" w:sz="0" w:space="0" w:color="auto"/>
            <w:right w:val="none" w:sz="0" w:space="0" w:color="auto"/>
          </w:divBdr>
          <w:divsChild>
            <w:div w:id="1021275354">
              <w:marLeft w:val="0"/>
              <w:marRight w:val="600"/>
              <w:marTop w:val="0"/>
              <w:marBottom w:val="0"/>
              <w:divBdr>
                <w:top w:val="none" w:sz="0" w:space="0" w:color="auto"/>
                <w:left w:val="none" w:sz="0" w:space="0" w:color="auto"/>
                <w:bottom w:val="none" w:sz="0" w:space="0" w:color="auto"/>
                <w:right w:val="none" w:sz="0" w:space="0" w:color="auto"/>
              </w:divBdr>
              <w:divsChild>
                <w:div w:id="605576170">
                  <w:marLeft w:val="0"/>
                  <w:marRight w:val="0"/>
                  <w:marTop w:val="0"/>
                  <w:marBottom w:val="0"/>
                  <w:divBdr>
                    <w:top w:val="none" w:sz="0" w:space="0" w:color="auto"/>
                    <w:left w:val="none" w:sz="0" w:space="0" w:color="auto"/>
                    <w:bottom w:val="none" w:sz="0" w:space="0" w:color="auto"/>
                    <w:right w:val="none" w:sz="0" w:space="0" w:color="auto"/>
                  </w:divBdr>
                  <w:divsChild>
                    <w:div w:id="194144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28778">
          <w:blockQuote w:val="1"/>
          <w:marLeft w:val="720"/>
          <w:marRight w:val="720"/>
          <w:marTop w:val="100"/>
          <w:marBottom w:val="100"/>
          <w:divBdr>
            <w:top w:val="none" w:sz="0" w:space="8" w:color="auto"/>
            <w:left w:val="none" w:sz="0" w:space="0" w:color="auto"/>
            <w:bottom w:val="none" w:sz="0" w:space="8" w:color="auto"/>
            <w:right w:val="none" w:sz="0" w:space="0" w:color="auto"/>
          </w:divBdr>
        </w:div>
        <w:div w:id="2086947480">
          <w:marLeft w:val="0"/>
          <w:marRight w:val="0"/>
          <w:marTop w:val="225"/>
          <w:marBottom w:val="225"/>
          <w:divBdr>
            <w:top w:val="none" w:sz="0" w:space="0" w:color="auto"/>
            <w:left w:val="none" w:sz="0" w:space="0" w:color="auto"/>
            <w:bottom w:val="none" w:sz="0" w:space="0" w:color="auto"/>
            <w:right w:val="none" w:sz="0" w:space="0" w:color="auto"/>
          </w:divBdr>
          <w:divsChild>
            <w:div w:id="1745447620">
              <w:marLeft w:val="0"/>
              <w:marRight w:val="0"/>
              <w:marTop w:val="0"/>
              <w:marBottom w:val="0"/>
              <w:divBdr>
                <w:top w:val="none" w:sz="0" w:space="0" w:color="auto"/>
                <w:left w:val="none" w:sz="0" w:space="0" w:color="auto"/>
                <w:bottom w:val="none" w:sz="0" w:space="0" w:color="auto"/>
                <w:right w:val="none" w:sz="0" w:space="0" w:color="auto"/>
              </w:divBdr>
              <w:divsChild>
                <w:div w:id="2128967754">
                  <w:marLeft w:val="0"/>
                  <w:marRight w:val="0"/>
                  <w:marTop w:val="0"/>
                  <w:marBottom w:val="0"/>
                  <w:divBdr>
                    <w:top w:val="none" w:sz="0" w:space="0" w:color="auto"/>
                    <w:left w:val="none" w:sz="0" w:space="0" w:color="auto"/>
                    <w:bottom w:val="none" w:sz="0" w:space="0" w:color="auto"/>
                    <w:right w:val="none" w:sz="0" w:space="0" w:color="auto"/>
                  </w:divBdr>
                  <w:divsChild>
                    <w:div w:id="17095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103080">
          <w:marLeft w:val="0"/>
          <w:marRight w:val="0"/>
          <w:marTop w:val="225"/>
          <w:marBottom w:val="225"/>
          <w:divBdr>
            <w:top w:val="none" w:sz="0" w:space="0" w:color="auto"/>
            <w:left w:val="none" w:sz="0" w:space="0" w:color="auto"/>
            <w:bottom w:val="none" w:sz="0" w:space="0" w:color="auto"/>
            <w:right w:val="none" w:sz="0" w:space="0" w:color="auto"/>
          </w:divBdr>
          <w:divsChild>
            <w:div w:id="1824470441">
              <w:marLeft w:val="0"/>
              <w:marRight w:val="600"/>
              <w:marTop w:val="0"/>
              <w:marBottom w:val="0"/>
              <w:divBdr>
                <w:top w:val="none" w:sz="0" w:space="0" w:color="auto"/>
                <w:left w:val="none" w:sz="0" w:space="0" w:color="auto"/>
                <w:bottom w:val="none" w:sz="0" w:space="0" w:color="auto"/>
                <w:right w:val="none" w:sz="0" w:space="0" w:color="auto"/>
              </w:divBdr>
              <w:divsChild>
                <w:div w:id="756170259">
                  <w:marLeft w:val="0"/>
                  <w:marRight w:val="0"/>
                  <w:marTop w:val="0"/>
                  <w:marBottom w:val="0"/>
                  <w:divBdr>
                    <w:top w:val="none" w:sz="0" w:space="0" w:color="auto"/>
                    <w:left w:val="none" w:sz="0" w:space="0" w:color="auto"/>
                    <w:bottom w:val="none" w:sz="0" w:space="0" w:color="auto"/>
                    <w:right w:val="none" w:sz="0" w:space="0" w:color="auto"/>
                  </w:divBdr>
                  <w:divsChild>
                    <w:div w:id="150806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6572">
          <w:blockQuote w:val="1"/>
          <w:marLeft w:val="720"/>
          <w:marRight w:val="720"/>
          <w:marTop w:val="100"/>
          <w:marBottom w:val="100"/>
          <w:divBdr>
            <w:top w:val="none" w:sz="0" w:space="8" w:color="auto"/>
            <w:left w:val="none" w:sz="0" w:space="0" w:color="auto"/>
            <w:bottom w:val="none" w:sz="0" w:space="8" w:color="auto"/>
            <w:right w:val="none" w:sz="0" w:space="0" w:color="auto"/>
          </w:divBdr>
        </w:div>
        <w:div w:id="200827917">
          <w:marLeft w:val="0"/>
          <w:marRight w:val="0"/>
          <w:marTop w:val="225"/>
          <w:marBottom w:val="225"/>
          <w:divBdr>
            <w:top w:val="none" w:sz="0" w:space="0" w:color="auto"/>
            <w:left w:val="none" w:sz="0" w:space="0" w:color="auto"/>
            <w:bottom w:val="none" w:sz="0" w:space="0" w:color="auto"/>
            <w:right w:val="none" w:sz="0" w:space="0" w:color="auto"/>
          </w:divBdr>
          <w:divsChild>
            <w:div w:id="338971417">
              <w:marLeft w:val="0"/>
              <w:marRight w:val="600"/>
              <w:marTop w:val="0"/>
              <w:marBottom w:val="0"/>
              <w:divBdr>
                <w:top w:val="none" w:sz="0" w:space="0" w:color="auto"/>
                <w:left w:val="none" w:sz="0" w:space="0" w:color="auto"/>
                <w:bottom w:val="none" w:sz="0" w:space="0" w:color="auto"/>
                <w:right w:val="none" w:sz="0" w:space="0" w:color="auto"/>
              </w:divBdr>
              <w:divsChild>
                <w:div w:id="246623546">
                  <w:marLeft w:val="0"/>
                  <w:marRight w:val="0"/>
                  <w:marTop w:val="0"/>
                  <w:marBottom w:val="0"/>
                  <w:divBdr>
                    <w:top w:val="none" w:sz="0" w:space="0" w:color="auto"/>
                    <w:left w:val="none" w:sz="0" w:space="0" w:color="auto"/>
                    <w:bottom w:val="none" w:sz="0" w:space="0" w:color="auto"/>
                    <w:right w:val="none" w:sz="0" w:space="0" w:color="auto"/>
                  </w:divBdr>
                  <w:divsChild>
                    <w:div w:id="183645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234203">
          <w:blockQuote w:val="1"/>
          <w:marLeft w:val="720"/>
          <w:marRight w:val="720"/>
          <w:marTop w:val="100"/>
          <w:marBottom w:val="100"/>
          <w:divBdr>
            <w:top w:val="none" w:sz="0" w:space="8" w:color="auto"/>
            <w:left w:val="none" w:sz="0" w:space="0" w:color="auto"/>
            <w:bottom w:val="none" w:sz="0" w:space="8" w:color="auto"/>
            <w:right w:val="none" w:sz="0" w:space="0" w:color="auto"/>
          </w:divBdr>
        </w:div>
        <w:div w:id="2136868603">
          <w:marLeft w:val="0"/>
          <w:marRight w:val="0"/>
          <w:marTop w:val="225"/>
          <w:marBottom w:val="225"/>
          <w:divBdr>
            <w:top w:val="none" w:sz="0" w:space="0" w:color="auto"/>
            <w:left w:val="none" w:sz="0" w:space="0" w:color="auto"/>
            <w:bottom w:val="none" w:sz="0" w:space="0" w:color="auto"/>
            <w:right w:val="none" w:sz="0" w:space="0" w:color="auto"/>
          </w:divBdr>
          <w:divsChild>
            <w:div w:id="1018656803">
              <w:marLeft w:val="0"/>
              <w:marRight w:val="600"/>
              <w:marTop w:val="0"/>
              <w:marBottom w:val="0"/>
              <w:divBdr>
                <w:top w:val="none" w:sz="0" w:space="0" w:color="auto"/>
                <w:left w:val="none" w:sz="0" w:space="0" w:color="auto"/>
                <w:bottom w:val="none" w:sz="0" w:space="0" w:color="auto"/>
                <w:right w:val="none" w:sz="0" w:space="0" w:color="auto"/>
              </w:divBdr>
              <w:divsChild>
                <w:div w:id="1262567904">
                  <w:marLeft w:val="0"/>
                  <w:marRight w:val="0"/>
                  <w:marTop w:val="0"/>
                  <w:marBottom w:val="0"/>
                  <w:divBdr>
                    <w:top w:val="none" w:sz="0" w:space="0" w:color="auto"/>
                    <w:left w:val="none" w:sz="0" w:space="0" w:color="auto"/>
                    <w:bottom w:val="none" w:sz="0" w:space="0" w:color="auto"/>
                    <w:right w:val="none" w:sz="0" w:space="0" w:color="auto"/>
                  </w:divBdr>
                  <w:divsChild>
                    <w:div w:id="119237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86678">
          <w:blockQuote w:val="1"/>
          <w:marLeft w:val="720"/>
          <w:marRight w:val="720"/>
          <w:marTop w:val="100"/>
          <w:marBottom w:val="100"/>
          <w:divBdr>
            <w:top w:val="none" w:sz="0" w:space="8" w:color="auto"/>
            <w:left w:val="none" w:sz="0" w:space="0" w:color="auto"/>
            <w:bottom w:val="none" w:sz="0" w:space="8" w:color="auto"/>
            <w:right w:val="none" w:sz="0" w:space="0" w:color="auto"/>
          </w:divBdr>
        </w:div>
        <w:div w:id="959385764">
          <w:marLeft w:val="0"/>
          <w:marRight w:val="0"/>
          <w:marTop w:val="225"/>
          <w:marBottom w:val="225"/>
          <w:divBdr>
            <w:top w:val="none" w:sz="0" w:space="0" w:color="auto"/>
            <w:left w:val="none" w:sz="0" w:space="0" w:color="auto"/>
            <w:bottom w:val="none" w:sz="0" w:space="0" w:color="auto"/>
            <w:right w:val="none" w:sz="0" w:space="0" w:color="auto"/>
          </w:divBdr>
          <w:divsChild>
            <w:div w:id="384990111">
              <w:marLeft w:val="0"/>
              <w:marRight w:val="600"/>
              <w:marTop w:val="0"/>
              <w:marBottom w:val="0"/>
              <w:divBdr>
                <w:top w:val="none" w:sz="0" w:space="0" w:color="auto"/>
                <w:left w:val="none" w:sz="0" w:space="0" w:color="auto"/>
                <w:bottom w:val="none" w:sz="0" w:space="0" w:color="auto"/>
                <w:right w:val="none" w:sz="0" w:space="0" w:color="auto"/>
              </w:divBdr>
              <w:divsChild>
                <w:div w:id="1441878065">
                  <w:marLeft w:val="0"/>
                  <w:marRight w:val="0"/>
                  <w:marTop w:val="0"/>
                  <w:marBottom w:val="0"/>
                  <w:divBdr>
                    <w:top w:val="none" w:sz="0" w:space="0" w:color="auto"/>
                    <w:left w:val="none" w:sz="0" w:space="0" w:color="auto"/>
                    <w:bottom w:val="none" w:sz="0" w:space="0" w:color="auto"/>
                    <w:right w:val="none" w:sz="0" w:space="0" w:color="auto"/>
                  </w:divBdr>
                  <w:divsChild>
                    <w:div w:id="45379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4270">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1840463288">
      <w:bodyDiv w:val="1"/>
      <w:marLeft w:val="0"/>
      <w:marRight w:val="0"/>
      <w:marTop w:val="0"/>
      <w:marBottom w:val="0"/>
      <w:divBdr>
        <w:top w:val="none" w:sz="0" w:space="0" w:color="auto"/>
        <w:left w:val="none" w:sz="0" w:space="0" w:color="auto"/>
        <w:bottom w:val="none" w:sz="0" w:space="0" w:color="auto"/>
        <w:right w:val="none" w:sz="0" w:space="0" w:color="auto"/>
      </w:divBdr>
    </w:div>
    <w:div w:id="1986082052">
      <w:bodyDiv w:val="1"/>
      <w:marLeft w:val="0"/>
      <w:marRight w:val="0"/>
      <w:marTop w:val="0"/>
      <w:marBottom w:val="0"/>
      <w:divBdr>
        <w:top w:val="none" w:sz="0" w:space="0" w:color="auto"/>
        <w:left w:val="none" w:sz="0" w:space="0" w:color="auto"/>
        <w:bottom w:val="none" w:sz="0" w:space="0" w:color="auto"/>
        <w:right w:val="none" w:sz="0" w:space="0" w:color="auto"/>
      </w:divBdr>
      <w:divsChild>
        <w:div w:id="704335871">
          <w:marLeft w:val="0"/>
          <w:marRight w:val="0"/>
          <w:marTop w:val="225"/>
          <w:marBottom w:val="225"/>
          <w:divBdr>
            <w:top w:val="none" w:sz="0" w:space="0" w:color="auto"/>
            <w:left w:val="none" w:sz="0" w:space="0" w:color="auto"/>
            <w:bottom w:val="none" w:sz="0" w:space="0" w:color="auto"/>
            <w:right w:val="none" w:sz="0" w:space="0" w:color="auto"/>
          </w:divBdr>
          <w:divsChild>
            <w:div w:id="1390495396">
              <w:marLeft w:val="0"/>
              <w:marRight w:val="0"/>
              <w:marTop w:val="0"/>
              <w:marBottom w:val="0"/>
              <w:divBdr>
                <w:top w:val="none" w:sz="0" w:space="0" w:color="auto"/>
                <w:left w:val="none" w:sz="0" w:space="0" w:color="auto"/>
                <w:bottom w:val="none" w:sz="0" w:space="0" w:color="auto"/>
                <w:right w:val="none" w:sz="0" w:space="0" w:color="auto"/>
              </w:divBdr>
              <w:divsChild>
                <w:div w:id="1571118946">
                  <w:marLeft w:val="0"/>
                  <w:marRight w:val="0"/>
                  <w:marTop w:val="0"/>
                  <w:marBottom w:val="0"/>
                  <w:divBdr>
                    <w:top w:val="none" w:sz="0" w:space="0" w:color="auto"/>
                    <w:left w:val="none" w:sz="0" w:space="0" w:color="auto"/>
                    <w:bottom w:val="none" w:sz="0" w:space="0" w:color="auto"/>
                    <w:right w:val="none" w:sz="0" w:space="0" w:color="auto"/>
                  </w:divBdr>
                  <w:divsChild>
                    <w:div w:id="109211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49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urnals.lww.com/optvissci/Fulltext/2022/03000/Long_term_Effect_of_Dual_focus_Contact_Lenses_on.2.asp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hyperlink" Target="https://chng.it/Ft25M75fpD" TargetMode="External"/><Relationship Id="rId4" Type="http://schemas.openxmlformats.org/officeDocument/2006/relationships/webSettings" Target="webSettings.xml"/><Relationship Id="rId9" Type="http://schemas.openxmlformats.org/officeDocument/2006/relationships/hyperlink" Target="https://www.myopiafocus.org/what-is-childhood-myopia"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Rasmussen\OneDrive%20-%20Occuity%20Limited\Desktop\MF%20Practitioners%20Hub%20free%20blog%20content\Myopia%20Focus%20Blog%20for%20Website%20.dotx" TargetMode="External"/></Relationships>
</file>

<file path=word/theme/theme1.xml><?xml version="1.0" encoding="utf-8"?>
<a:theme xmlns:a="http://schemas.openxmlformats.org/drawingml/2006/main" name="Office Theme">
  <a:themeElements>
    <a:clrScheme name="Occuity Colour Theme">
      <a:dk1>
        <a:srgbClr val="171F34"/>
      </a:dk1>
      <a:lt1>
        <a:sysClr val="window" lastClr="FFFFFF"/>
      </a:lt1>
      <a:dk2>
        <a:srgbClr val="668695"/>
      </a:dk2>
      <a:lt2>
        <a:srgbClr val="E7E6E6"/>
      </a:lt2>
      <a:accent1>
        <a:srgbClr val="171F34"/>
      </a:accent1>
      <a:accent2>
        <a:srgbClr val="668695"/>
      </a:accent2>
      <a:accent3>
        <a:srgbClr val="96AAB0"/>
      </a:accent3>
      <a:accent4>
        <a:srgbClr val="C5DBE6"/>
      </a:accent4>
      <a:accent5>
        <a:srgbClr val="F7FBFB"/>
      </a:accent5>
      <a:accent6>
        <a:srgbClr val="ED6B06"/>
      </a:accent6>
      <a:hlink>
        <a:srgbClr val="A5A5A5"/>
      </a:hlink>
      <a:folHlink>
        <a:srgbClr val="7F7F7F"/>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Myopia Focus Blog for Website </Template>
  <TotalTime>0</TotalTime>
  <Pages>2</Pages>
  <Words>392</Words>
  <Characters>2238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Rasmussen</dc:creator>
  <cp:keywords/>
  <dc:description/>
  <cp:lastModifiedBy>Kim Rasmussen</cp:lastModifiedBy>
  <cp:revision>2</cp:revision>
  <dcterms:created xsi:type="dcterms:W3CDTF">2023-07-26T09:49:00Z</dcterms:created>
  <dcterms:modified xsi:type="dcterms:W3CDTF">2023-07-26T09:49:00Z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c30a4313-cd38-4719-a92d-315201a2712b</vt:lpwstr>
  </property>
</Properties>
</file>