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DE6F8" w14:textId="77777777" w:rsidR="005B0168" w:rsidRPr="00264354" w:rsidRDefault="006528E0">
      <w:pPr>
        <w:rPr>
          <w:rFonts w:ascii="Open Sans" w:hAnsi="Open Sans" w:cs="Open Sans"/>
        </w:rPr>
      </w:pPr>
      <w:r>
        <w:rPr>
          <w:rFonts w:ascii="Open Sans" w:hAnsi="Open Sans" w:cs="Open Sans"/>
          <w:noProof/>
        </w:rPr>
        <w:drawing>
          <wp:anchor distT="0" distB="0" distL="114300" distR="114300" simplePos="0" relativeHeight="251659776" behindDoc="0" locked="0" layoutInCell="1" allowOverlap="1" wp14:anchorId="23DBD2CB" wp14:editId="433285EB">
            <wp:simplePos x="0" y="0"/>
            <wp:positionH relativeFrom="column">
              <wp:posOffset>-15240</wp:posOffset>
            </wp:positionH>
            <wp:positionV relativeFrom="paragraph">
              <wp:posOffset>-365760</wp:posOffset>
            </wp:positionV>
            <wp:extent cx="2314268" cy="937260"/>
            <wp:effectExtent l="0" t="0" r="0" b="0"/>
            <wp:wrapNone/>
            <wp:docPr id="7" name="Picture 7"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2319291" cy="939294"/>
                    </a:xfrm>
                    <a:prstGeom prst="rect">
                      <a:avLst/>
                    </a:prstGeom>
                  </pic:spPr>
                </pic:pic>
              </a:graphicData>
            </a:graphic>
            <wp14:sizeRelH relativeFrom="margin">
              <wp14:pctWidth>0</wp14:pctWidth>
            </wp14:sizeRelH>
            <wp14:sizeRelV relativeFrom="margin">
              <wp14:pctHeight>0</wp14:pctHeight>
            </wp14:sizeRelV>
          </wp:anchor>
        </w:drawing>
      </w:r>
      <w:r w:rsidRPr="00264354">
        <w:rPr>
          <w:rFonts w:ascii="Open Sans" w:hAnsi="Open Sans" w:cs="Open Sans"/>
          <w:noProof/>
        </w:rPr>
        <mc:AlternateContent>
          <mc:Choice Requires="wpg">
            <w:drawing>
              <wp:anchor distT="0" distB="0" distL="114300" distR="114300" simplePos="0" relativeHeight="251655680" behindDoc="0" locked="0" layoutInCell="1" allowOverlap="1" wp14:anchorId="04486FDA" wp14:editId="69F7ABC0">
                <wp:simplePos x="0" y="0"/>
                <wp:positionH relativeFrom="column">
                  <wp:posOffset>3573780</wp:posOffset>
                </wp:positionH>
                <wp:positionV relativeFrom="paragraph">
                  <wp:posOffset>-381000</wp:posOffset>
                </wp:positionV>
                <wp:extent cx="2166620" cy="1120140"/>
                <wp:effectExtent l="0" t="0" r="0" b="3810"/>
                <wp:wrapNone/>
                <wp:docPr id="4" name="Group 4"/>
                <wp:cNvGraphicFramePr/>
                <a:graphic xmlns:a="http://schemas.openxmlformats.org/drawingml/2006/main">
                  <a:graphicData uri="http://schemas.microsoft.com/office/word/2010/wordprocessingGroup">
                    <wpg:wgp>
                      <wpg:cNvGrpSpPr/>
                      <wpg:grpSpPr>
                        <a:xfrm>
                          <a:off x="0" y="0"/>
                          <a:ext cx="2166620" cy="1120140"/>
                          <a:chOff x="3535680" y="0"/>
                          <a:chExt cx="2166620" cy="1120140"/>
                        </a:xfrm>
                      </wpg:grpSpPr>
                      <wps:wsp>
                        <wps:cNvPr id="2" name="Text Box 2"/>
                        <wps:cNvSpPr txBox="1"/>
                        <wps:spPr>
                          <a:xfrm>
                            <a:off x="3644900" y="0"/>
                            <a:ext cx="2057400" cy="655320"/>
                          </a:xfrm>
                          <a:prstGeom prst="rect">
                            <a:avLst/>
                          </a:prstGeom>
                          <a:noFill/>
                          <a:ln w="6350">
                            <a:noFill/>
                          </a:ln>
                        </wps:spPr>
                        <wps:txbx>
                          <w:txbxContent>
                            <w:p w14:paraId="77EFB1C7" w14:textId="77777777" w:rsidR="00EE7682" w:rsidRPr="00EE7682" w:rsidRDefault="00EE7682" w:rsidP="00EE76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en Sans" w:hAnsi="Open Sans" w:cs="Open Sans"/>
                                  <w:color w:val="000000"/>
                                  <w:sz w:val="18"/>
                                  <w:szCs w:val="18"/>
                                </w:rPr>
                              </w:pPr>
                              <w:r w:rsidRPr="00EE7682">
                                <w:rPr>
                                  <w:rFonts w:ascii="Open Sans" w:hAnsi="Open Sans" w:cs="Open Sans"/>
                                  <w:color w:val="000000"/>
                                  <w:sz w:val="18"/>
                                  <w:szCs w:val="18"/>
                                </w:rPr>
                                <w:t>info@</w:t>
                              </w:r>
                              <w:r w:rsidR="006528E0">
                                <w:rPr>
                                  <w:rFonts w:ascii="Open Sans" w:hAnsi="Open Sans" w:cs="Open Sans"/>
                                  <w:color w:val="000000"/>
                                  <w:sz w:val="18"/>
                                  <w:szCs w:val="18"/>
                                </w:rPr>
                                <w:t>myopiafocus.org</w:t>
                              </w:r>
                            </w:p>
                            <w:p w14:paraId="4184274A" w14:textId="77777777" w:rsidR="00EE7682" w:rsidRPr="00EE7682" w:rsidRDefault="00EE7682" w:rsidP="00EE7682">
                              <w:pPr>
                                <w:jc w:val="right"/>
                                <w:rPr>
                                  <w:rFonts w:ascii="Open Sans" w:hAnsi="Open Sans" w:cs="Open Sans"/>
                                  <w:color w:val="000000"/>
                                  <w:sz w:val="18"/>
                                  <w:szCs w:val="18"/>
                                </w:rPr>
                              </w:pPr>
                              <w:r w:rsidRPr="00EE7682">
                                <w:rPr>
                                  <w:rFonts w:ascii="Open Sans" w:hAnsi="Open Sans" w:cs="Open Sans"/>
                                  <w:color w:val="000000"/>
                                  <w:sz w:val="18"/>
                                  <w:szCs w:val="18"/>
                                </w:rPr>
                                <w:t>0118</w:t>
                              </w:r>
                              <w:r w:rsidR="009A4233">
                                <w:rPr>
                                  <w:rFonts w:ascii="Open Sans" w:hAnsi="Open Sans" w:cs="Open Sans"/>
                                  <w:color w:val="000000"/>
                                  <w:sz w:val="18"/>
                                  <w:szCs w:val="18"/>
                                </w:rPr>
                                <w:t xml:space="preserve"> </w:t>
                              </w:r>
                              <w:r w:rsidRPr="00EE7682">
                                <w:rPr>
                                  <w:rFonts w:ascii="Open Sans" w:hAnsi="Open Sans" w:cs="Open Sans"/>
                                  <w:color w:val="000000"/>
                                  <w:sz w:val="18"/>
                                  <w:szCs w:val="18"/>
                                </w:rPr>
                                <w:t xml:space="preserve">350 </w:t>
                              </w:r>
                              <w:r w:rsidR="009A4233">
                                <w:rPr>
                                  <w:rFonts w:ascii="Open Sans" w:hAnsi="Open Sans" w:cs="Open Sans"/>
                                  <w:color w:val="000000"/>
                                  <w:sz w:val="18"/>
                                  <w:szCs w:val="18"/>
                                </w:rPr>
                                <w:t>0</w:t>
                              </w:r>
                              <w:r w:rsidRPr="00EE7682">
                                <w:rPr>
                                  <w:rFonts w:ascii="Open Sans" w:hAnsi="Open Sans" w:cs="Open Sans"/>
                                  <w:color w:val="000000"/>
                                  <w:sz w:val="18"/>
                                  <w:szCs w:val="18"/>
                                </w:rPr>
                                <w:t>800</w:t>
                              </w:r>
                            </w:p>
                            <w:p w14:paraId="05E40F70" w14:textId="77777777" w:rsidR="006B7D37" w:rsidRPr="00EE7682" w:rsidRDefault="006B7D37" w:rsidP="00EE7682">
                              <w:pPr>
                                <w:jc w:val="right"/>
                                <w:rPr>
                                  <w:rFonts w:ascii="Open Sans" w:hAnsi="Open Sans" w:cs="Open Sans"/>
                                  <w:sz w:val="18"/>
                                  <w:szCs w:val="18"/>
                                </w:rPr>
                              </w:pPr>
                              <w:r w:rsidRPr="00EE7682">
                                <w:rPr>
                                  <w:rFonts w:ascii="Open Sans" w:hAnsi="Open Sans" w:cs="Open Sans"/>
                                  <w:sz w:val="18"/>
                                  <w:szCs w:val="18"/>
                                </w:rPr>
                                <w:t>www.</w:t>
                              </w:r>
                              <w:r w:rsidR="006528E0">
                                <w:rPr>
                                  <w:rFonts w:ascii="Open Sans" w:hAnsi="Open Sans" w:cs="Open Sans"/>
                                  <w:sz w:val="18"/>
                                  <w:szCs w:val="18"/>
                                </w:rPr>
                                <w:t>myopiafocus.org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3535680" y="624840"/>
                            <a:ext cx="2166620" cy="495300"/>
                          </a:xfrm>
                          <a:prstGeom prst="rect">
                            <a:avLst/>
                          </a:prstGeom>
                          <a:noFill/>
                          <a:ln w="6350">
                            <a:noFill/>
                          </a:ln>
                        </wps:spPr>
                        <wps:txbx>
                          <w:txbxContent>
                            <w:p w14:paraId="05511010" w14:textId="77777777" w:rsidR="006528E0" w:rsidRDefault="009A4233" w:rsidP="00712E90">
                              <w:pPr>
                                <w:pStyle w:val="DateStyle"/>
                              </w:pPr>
                              <w:r w:rsidRPr="009A4233">
                                <w:t>The Blade,</w:t>
                              </w:r>
                              <w:r w:rsidR="006528E0">
                                <w:t xml:space="preserve"> </w:t>
                              </w:r>
                              <w:r w:rsidRPr="009A4233">
                                <w:t>Abbey Square,</w:t>
                              </w:r>
                            </w:p>
                            <w:p w14:paraId="11E1ECF6" w14:textId="77777777" w:rsidR="006B7D37" w:rsidRPr="006B7D37" w:rsidRDefault="009A4233" w:rsidP="00712E90">
                              <w:pPr>
                                <w:pStyle w:val="DateStyle"/>
                              </w:pPr>
                              <w:r w:rsidRPr="009A4233">
                                <w:t>Reading, RG1 3BE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486FDA" id="Group 4" o:spid="_x0000_s1026" style="position:absolute;margin-left:281.4pt;margin-top:-30pt;width:170.6pt;height:88.2pt;z-index:251655680;mso-width-relative:margin;mso-height-relative:margin" coordorigin="35356" coordsize="21666,1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">
                <v:shapetype id="_x0000_t202" coordsize="21600,21600" o:spt="202" path="m,l,21600r21600,l21600,xe">
                  <v:stroke joinstyle="miter"/>
                  <v:path gradientshapeok="t" o:connecttype="rect"/>
                </v:shapetype>
                <v:shape id="Text Box 2" o:spid="_x0000_s1027" type="#_x0000_t202" style="position:absolute;left:36449;width:20574;height:6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77EFB1C7" w14:textId="77777777" w:rsidR="00EE7682" w:rsidRPr="00EE7682" w:rsidRDefault="00EE7682" w:rsidP="00EE76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en Sans" w:hAnsi="Open Sans" w:cs="Open Sans"/>
                            <w:color w:val="000000"/>
                            <w:sz w:val="18"/>
                            <w:szCs w:val="18"/>
                          </w:rPr>
                        </w:pPr>
                        <w:r w:rsidRPr="00EE7682">
                          <w:rPr>
                            <w:rFonts w:ascii="Open Sans" w:hAnsi="Open Sans" w:cs="Open Sans"/>
                            <w:color w:val="000000"/>
                            <w:sz w:val="18"/>
                            <w:szCs w:val="18"/>
                          </w:rPr>
                          <w:t>info@</w:t>
                        </w:r>
                        <w:r w:rsidR="006528E0">
                          <w:rPr>
                            <w:rFonts w:ascii="Open Sans" w:hAnsi="Open Sans" w:cs="Open Sans"/>
                            <w:color w:val="000000"/>
                            <w:sz w:val="18"/>
                            <w:szCs w:val="18"/>
                          </w:rPr>
                          <w:t>myopiafocus.org</w:t>
                        </w:r>
                      </w:p>
                      <w:p w14:paraId="4184274A" w14:textId="77777777" w:rsidR="00EE7682" w:rsidRPr="00EE7682" w:rsidRDefault="00EE7682" w:rsidP="00EE7682">
                        <w:pPr>
                          <w:jc w:val="right"/>
                          <w:rPr>
                            <w:rFonts w:ascii="Open Sans" w:hAnsi="Open Sans" w:cs="Open Sans"/>
                            <w:color w:val="000000"/>
                            <w:sz w:val="18"/>
                            <w:szCs w:val="18"/>
                          </w:rPr>
                        </w:pPr>
                        <w:r w:rsidRPr="00EE7682">
                          <w:rPr>
                            <w:rFonts w:ascii="Open Sans" w:hAnsi="Open Sans" w:cs="Open Sans"/>
                            <w:color w:val="000000"/>
                            <w:sz w:val="18"/>
                            <w:szCs w:val="18"/>
                          </w:rPr>
                          <w:t>0118</w:t>
                        </w:r>
                        <w:r w:rsidR="009A4233">
                          <w:rPr>
                            <w:rFonts w:ascii="Open Sans" w:hAnsi="Open Sans" w:cs="Open Sans"/>
                            <w:color w:val="000000"/>
                            <w:sz w:val="18"/>
                            <w:szCs w:val="18"/>
                          </w:rPr>
                          <w:t xml:space="preserve"> </w:t>
                        </w:r>
                        <w:r w:rsidRPr="00EE7682">
                          <w:rPr>
                            <w:rFonts w:ascii="Open Sans" w:hAnsi="Open Sans" w:cs="Open Sans"/>
                            <w:color w:val="000000"/>
                            <w:sz w:val="18"/>
                            <w:szCs w:val="18"/>
                          </w:rPr>
                          <w:t xml:space="preserve">350 </w:t>
                        </w:r>
                        <w:r w:rsidR="009A4233">
                          <w:rPr>
                            <w:rFonts w:ascii="Open Sans" w:hAnsi="Open Sans" w:cs="Open Sans"/>
                            <w:color w:val="000000"/>
                            <w:sz w:val="18"/>
                            <w:szCs w:val="18"/>
                          </w:rPr>
                          <w:t>0</w:t>
                        </w:r>
                        <w:r w:rsidRPr="00EE7682">
                          <w:rPr>
                            <w:rFonts w:ascii="Open Sans" w:hAnsi="Open Sans" w:cs="Open Sans"/>
                            <w:color w:val="000000"/>
                            <w:sz w:val="18"/>
                            <w:szCs w:val="18"/>
                          </w:rPr>
                          <w:t>800</w:t>
                        </w:r>
                      </w:p>
                      <w:p w14:paraId="05E40F70" w14:textId="77777777" w:rsidR="006B7D37" w:rsidRPr="00EE7682" w:rsidRDefault="006B7D37" w:rsidP="00EE7682">
                        <w:pPr>
                          <w:jc w:val="right"/>
                          <w:rPr>
                            <w:rFonts w:ascii="Open Sans" w:hAnsi="Open Sans" w:cs="Open Sans"/>
                            <w:sz w:val="18"/>
                            <w:szCs w:val="18"/>
                          </w:rPr>
                        </w:pPr>
                        <w:r w:rsidRPr="00EE7682">
                          <w:rPr>
                            <w:rFonts w:ascii="Open Sans" w:hAnsi="Open Sans" w:cs="Open Sans"/>
                            <w:sz w:val="18"/>
                            <w:szCs w:val="18"/>
                          </w:rPr>
                          <w:t>www.</w:t>
                        </w:r>
                        <w:r w:rsidR="006528E0">
                          <w:rPr>
                            <w:rFonts w:ascii="Open Sans" w:hAnsi="Open Sans" w:cs="Open Sans"/>
                            <w:sz w:val="18"/>
                            <w:szCs w:val="18"/>
                          </w:rPr>
                          <w:t>myopiafocus.org</w:t>
                        </w:r>
                      </w:p>
                    </w:txbxContent>
                  </v:textbox>
                </v:shape>
                <v:shape id="Text Box 3" o:spid="_x0000_s1028" type="#_x0000_t202" style="position:absolute;left:35356;top:6248;width:2166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05511010" w14:textId="77777777" w:rsidR="006528E0" w:rsidRDefault="009A4233" w:rsidP="00712E90">
                        <w:pPr>
                          <w:pStyle w:val="DateStyle"/>
                        </w:pPr>
                        <w:r w:rsidRPr="009A4233">
                          <w:t>The Blade,</w:t>
                        </w:r>
                        <w:r w:rsidR="006528E0">
                          <w:t xml:space="preserve"> </w:t>
                        </w:r>
                        <w:r w:rsidRPr="009A4233">
                          <w:t>Abbey Square,</w:t>
                        </w:r>
                      </w:p>
                      <w:p w14:paraId="11E1ECF6" w14:textId="77777777" w:rsidR="006B7D37" w:rsidRPr="006B7D37" w:rsidRDefault="009A4233" w:rsidP="00712E90">
                        <w:pPr>
                          <w:pStyle w:val="DateStyle"/>
                        </w:pPr>
                        <w:r w:rsidRPr="009A4233">
                          <w:t>Reading, RG1 3BE</w:t>
                        </w:r>
                      </w:p>
                    </w:txbxContent>
                  </v:textbox>
                </v:shape>
              </v:group>
            </w:pict>
          </mc:Fallback>
        </mc:AlternateContent>
      </w:r>
      <w:r w:rsidR="006B7D37" w:rsidRPr="00264354">
        <w:rPr>
          <w:rFonts w:ascii="Open Sans" w:hAnsi="Open Sans" w:cs="Open Sans"/>
        </w:rPr>
        <w:softHyphen/>
      </w:r>
      <w:r w:rsidR="006B7D37" w:rsidRPr="00264354">
        <w:rPr>
          <w:rFonts w:ascii="Open Sans" w:hAnsi="Open Sans" w:cs="Open Sans"/>
        </w:rPr>
        <w:softHyphen/>
      </w:r>
    </w:p>
    <w:p w14:paraId="58229262" w14:textId="77777777" w:rsidR="006B7D37" w:rsidRPr="00264354" w:rsidRDefault="006B7D37" w:rsidP="006B7D37">
      <w:pPr>
        <w:rPr>
          <w:rFonts w:ascii="Open Sans" w:hAnsi="Open Sans" w:cs="Open Sans"/>
        </w:rPr>
      </w:pPr>
    </w:p>
    <w:p w14:paraId="41568EB8" w14:textId="77777777" w:rsidR="006B7D37" w:rsidRPr="00264354" w:rsidRDefault="006B7D37" w:rsidP="006B7D37">
      <w:pPr>
        <w:rPr>
          <w:rFonts w:ascii="Open Sans" w:hAnsi="Open Sans" w:cs="Open Sans"/>
        </w:rPr>
      </w:pPr>
    </w:p>
    <w:p w14:paraId="30AE0FDF" w14:textId="77777777" w:rsidR="006B7D37" w:rsidRPr="00264354" w:rsidRDefault="00712E90" w:rsidP="006B7D37">
      <w:pPr>
        <w:rPr>
          <w:rFonts w:ascii="Open Sans" w:hAnsi="Open Sans" w:cs="Open Sans"/>
        </w:rPr>
      </w:pPr>
      <w:r w:rsidRPr="00264354">
        <w:rPr>
          <w:rFonts w:ascii="Open Sans" w:hAnsi="Open Sans" w:cs="Open Sans"/>
          <w:noProof/>
        </w:rPr>
        <mc:AlternateContent>
          <mc:Choice Requires="wps">
            <w:drawing>
              <wp:anchor distT="0" distB="0" distL="114300" distR="114300" simplePos="0" relativeHeight="251656704" behindDoc="0" locked="0" layoutInCell="1" allowOverlap="1" wp14:anchorId="5D84CF5F" wp14:editId="4B145B8F">
                <wp:simplePos x="0" y="0"/>
                <wp:positionH relativeFrom="column">
                  <wp:posOffset>25400</wp:posOffset>
                </wp:positionH>
                <wp:positionV relativeFrom="paragraph">
                  <wp:posOffset>115570</wp:posOffset>
                </wp:positionV>
                <wp:extent cx="5588000" cy="0"/>
                <wp:effectExtent l="0" t="0" r="12700" b="12700"/>
                <wp:wrapNone/>
                <wp:docPr id="5" name="Straight Connector 5"/>
                <wp:cNvGraphicFramePr/>
                <a:graphic xmlns:a="http://schemas.openxmlformats.org/drawingml/2006/main">
                  <a:graphicData uri="http://schemas.microsoft.com/office/word/2010/wordprocessingShape">
                    <wps:wsp>
                      <wps:cNvCnPr/>
                      <wps:spPr>
                        <a:xfrm>
                          <a:off x="0" y="0"/>
                          <a:ext cx="5588000" cy="0"/>
                        </a:xfrm>
                        <a:prstGeom prst="line">
                          <a:avLst/>
                        </a:prstGeom>
                        <a:ln>
                          <a:solidFill>
                            <a:srgbClr val="FC5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DE2BF90" id="Straight Connector 5"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2pt,9.1pt" to="442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" strokecolor="#fc5000" strokeweight=".5pt">
                <v:stroke joinstyle="miter"/>
              </v:line>
            </w:pict>
          </mc:Fallback>
        </mc:AlternateContent>
      </w:r>
    </w:p>
    <w:p w14:paraId="20A3AE7D" w14:textId="77777777" w:rsidR="00F77795" w:rsidRPr="00264354" w:rsidRDefault="00F77795" w:rsidP="006B7D37">
      <w:pPr>
        <w:rPr>
          <w:rFonts w:ascii="Open Sans" w:hAnsi="Open Sans" w:cs="Open Sans"/>
          <w:color w:val="FC5000"/>
          <w:sz w:val="20"/>
          <w:szCs w:val="20"/>
        </w:rPr>
      </w:pPr>
    </w:p>
    <w:p w14:paraId="4269A808" w14:textId="77777777" w:rsidR="003D736B" w:rsidRDefault="003D736B" w:rsidP="004D6CBD">
      <w:pPr>
        <w:pStyle w:val="Header-Occuity"/>
        <w:rPr>
          <w:bdr w:val="none" w:sz="0" w:space="0" w:color="auto" w:frame="1"/>
          <w:lang w:eastAsia="en-GB"/>
        </w:rPr>
      </w:pPr>
      <w:r>
        <w:rPr>
          <w:bdr w:val="none" w:sz="0" w:space="0" w:color="auto" w:frame="1"/>
          <w:lang w:eastAsia="en-GB"/>
        </w:rPr>
        <w:t>Please note.</w:t>
      </w:r>
    </w:p>
    <w:p w14:paraId="6A6024B4" w14:textId="77777777" w:rsidR="003D736B" w:rsidRPr="00BA16CF" w:rsidRDefault="003D736B" w:rsidP="003D736B">
      <w:pPr>
        <w:pStyle w:val="SubHeader"/>
        <w:rPr>
          <w:i/>
          <w:iCs/>
          <w:bdr w:val="none" w:sz="0" w:space="0" w:color="auto" w:frame="1"/>
          <w:lang w:eastAsia="en-GB"/>
        </w:rPr>
      </w:pPr>
      <w:r w:rsidRPr="00BA16CF">
        <w:rPr>
          <w:i/>
          <w:iCs/>
          <w:bdr w:val="none" w:sz="0" w:space="0" w:color="auto" w:frame="1"/>
          <w:lang w:eastAsia="en-GB"/>
        </w:rPr>
        <w:t>Thank you for downloading our article. Please feel free to add comments or make amendments to suit your needs before publishing it on your relevant platforms. However, as Myopia Focus is a non-profit organi</w:t>
      </w:r>
      <w:r w:rsidR="00BA16CF">
        <w:rPr>
          <w:i/>
          <w:iCs/>
          <w:bdr w:val="none" w:sz="0" w:space="0" w:color="auto" w:frame="1"/>
          <w:lang w:eastAsia="en-GB"/>
        </w:rPr>
        <w:t>s</w:t>
      </w:r>
      <w:r w:rsidRPr="00BA16CF">
        <w:rPr>
          <w:i/>
          <w:iCs/>
          <w:bdr w:val="none" w:sz="0" w:space="0" w:color="auto" w:frame="1"/>
          <w:lang w:eastAsia="en-GB"/>
        </w:rPr>
        <w:t xml:space="preserve">ation, we kindly request that you include a direct link to Myopia Focus within the article. This helps us spread awareness and ensure easy access to our resources. We appreciate your support and collaboration in promoting our mission. </w:t>
      </w:r>
    </w:p>
    <w:p w14:paraId="6FCD85DF" w14:textId="77777777" w:rsidR="00F31441" w:rsidRDefault="00F31441" w:rsidP="004D6CBD">
      <w:pPr>
        <w:pStyle w:val="Header-Occuity"/>
        <w:rPr>
          <w:bdr w:val="none" w:sz="0" w:space="0" w:color="auto" w:frame="1"/>
          <w:lang w:eastAsia="en-GB"/>
        </w:rPr>
      </w:pPr>
    </w:p>
    <w:p w14:paraId="056CF984" w14:textId="0BD7C5D7" w:rsidR="003D736B" w:rsidRDefault="00F31441" w:rsidP="004D6CBD">
      <w:pPr>
        <w:pStyle w:val="Header-Occuity"/>
        <w:rPr>
          <w:bdr w:val="none" w:sz="0" w:space="0" w:color="auto" w:frame="1"/>
          <w:lang w:eastAsia="en-GB"/>
        </w:rPr>
      </w:pPr>
      <w:r w:rsidRPr="00F31441">
        <w:rPr>
          <w:bdr w:val="none" w:sz="0" w:space="0" w:color="auto" w:frame="1"/>
          <w:lang w:eastAsia="en-GB"/>
        </w:rPr>
        <w:t>Myopia vs. Short-Sightedness: Understanding the Difference</w:t>
      </w:r>
    </w:p>
    <w:p w14:paraId="196BA975" w14:textId="77777777" w:rsidR="00F31441" w:rsidRDefault="00F31441" w:rsidP="004D6CBD">
      <w:pPr>
        <w:pStyle w:val="Header-Occuity"/>
        <w:rPr>
          <w:bdr w:val="none" w:sz="0" w:space="0" w:color="auto" w:frame="1"/>
          <w:lang w:eastAsia="en-GB"/>
        </w:rPr>
      </w:pPr>
    </w:p>
    <w:p w14:paraId="6EDB3E28" w14:textId="77777777" w:rsidR="00CF23E5" w:rsidRDefault="00CF23E5" w:rsidP="000D71B8">
      <w:pPr>
        <w:pStyle w:val="Paragraph-Occuity"/>
        <w:rPr>
          <w:bdr w:val="none" w:sz="0" w:space="0" w:color="auto" w:frame="1"/>
          <w:lang w:eastAsia="en-GB"/>
        </w:rPr>
      </w:pPr>
      <w:r w:rsidRPr="00CF23E5">
        <w:rPr>
          <w:bdr w:val="none" w:sz="0" w:space="0" w:color="auto" w:frame="1"/>
          <w:lang w:eastAsia="en-GB"/>
        </w:rPr>
        <w:t>Myopia and short-sightedness are indeed the same condition. When an optician checks your child's eyes, they might use both terms interchangeably. Essentially, being short-sighted means that you can focus on objects close to you, but distant objects appear blurry. This occurs when the eye's development causes light to be focused in front of the retina rather than on it.</w:t>
      </w:r>
    </w:p>
    <w:p w14:paraId="7BCC1CE0" w14:textId="77777777" w:rsidR="00F31441" w:rsidRPr="00CF23E5" w:rsidRDefault="00F31441" w:rsidP="000D71B8">
      <w:pPr>
        <w:pStyle w:val="Paragraph-Occuity"/>
        <w:rPr>
          <w:bdr w:val="none" w:sz="0" w:space="0" w:color="auto" w:frame="1"/>
          <w:lang w:eastAsia="en-GB"/>
        </w:rPr>
      </w:pPr>
    </w:p>
    <w:p w14:paraId="6BEC7658" w14:textId="77777777" w:rsidR="00CF23E5" w:rsidRDefault="00CF23E5" w:rsidP="000D71B8">
      <w:pPr>
        <w:pStyle w:val="Paragraph-Occuity"/>
        <w:rPr>
          <w:bdr w:val="none" w:sz="0" w:space="0" w:color="auto" w:frame="1"/>
          <w:lang w:eastAsia="en-GB"/>
        </w:rPr>
      </w:pPr>
      <w:r w:rsidRPr="00CF23E5">
        <w:rPr>
          <w:bdr w:val="none" w:sz="0" w:space="0" w:color="auto" w:frame="1"/>
          <w:lang w:eastAsia="en-GB"/>
        </w:rPr>
        <w:t>The degree of short-sightedness is determined by how far you can see before objects become blurry. For instance, someone with mild short-sightedness might be able to read a book held 40cm away from their eyes, while someone with more severe short-sightedness would need to bring the book closer to see it clearly.</w:t>
      </w:r>
    </w:p>
    <w:p w14:paraId="2CD504B0" w14:textId="77777777" w:rsidR="00F31441" w:rsidRPr="00CF23E5" w:rsidRDefault="00F31441" w:rsidP="000D71B8">
      <w:pPr>
        <w:pStyle w:val="Paragraph-Occuity"/>
        <w:rPr>
          <w:bdr w:val="none" w:sz="0" w:space="0" w:color="auto" w:frame="1"/>
          <w:lang w:eastAsia="en-GB"/>
        </w:rPr>
      </w:pPr>
    </w:p>
    <w:p w14:paraId="69850ADF" w14:textId="77777777" w:rsidR="00CF23E5" w:rsidRDefault="00CF23E5" w:rsidP="000D71B8">
      <w:pPr>
        <w:pStyle w:val="Paragraph-Occuity"/>
        <w:rPr>
          <w:bdr w:val="none" w:sz="0" w:space="0" w:color="auto" w:frame="1"/>
          <w:lang w:eastAsia="en-GB"/>
        </w:rPr>
      </w:pPr>
      <w:r w:rsidRPr="00CF23E5">
        <w:rPr>
          <w:bdr w:val="none" w:sz="0" w:space="0" w:color="auto" w:frame="1"/>
          <w:lang w:eastAsia="en-GB"/>
        </w:rPr>
        <w:t>In prescriptions for short-sightedness, corrective lenses are denoted by minus figures. For example, a prescription might be -2.5 for the person with mild short-sightedness, while someone who needs to hold a book just 10cm from their eyes might require a prescription of -10. Glasses or contact lenses can generally correct short-sightedness, and early identification in children allows for interventions to potentially slow its progression through suitable prescriptions and lifestyle adjustments.</w:t>
      </w:r>
    </w:p>
    <w:p w14:paraId="3D59A55F" w14:textId="77777777" w:rsidR="00F31441" w:rsidRPr="00CF23E5" w:rsidRDefault="00F31441" w:rsidP="000D71B8">
      <w:pPr>
        <w:pStyle w:val="Paragraph-Occuity"/>
        <w:rPr>
          <w:bdr w:val="none" w:sz="0" w:space="0" w:color="auto" w:frame="1"/>
          <w:lang w:eastAsia="en-GB"/>
        </w:rPr>
      </w:pPr>
    </w:p>
    <w:p w14:paraId="2FFF056C" w14:textId="4C7FC7CE" w:rsidR="00CF23E5" w:rsidRDefault="00CF23E5" w:rsidP="000D71B8">
      <w:pPr>
        <w:pStyle w:val="Paragraph-Occuity"/>
        <w:rPr>
          <w:bdr w:val="none" w:sz="0" w:space="0" w:color="auto" w:frame="1"/>
          <w:lang w:eastAsia="en-GB"/>
        </w:rPr>
      </w:pPr>
      <w:r w:rsidRPr="00CF23E5">
        <w:rPr>
          <w:bdr w:val="none" w:sz="0" w:space="0" w:color="auto" w:frame="1"/>
          <w:lang w:eastAsia="en-GB"/>
        </w:rPr>
        <w:t>In cases of high myopia, particularly in older individuals with long-term myopia, it can lead to complications that may cause permanent damage to the eyes. Although glasses can bring light into focus on the retina, severe damage to the eyes may result in very poor vision</w:t>
      </w:r>
      <w:r w:rsidR="000D71B8">
        <w:rPr>
          <w:bdr w:val="none" w:sz="0" w:space="0" w:color="auto" w:frame="1"/>
          <w:lang w:eastAsia="en-GB"/>
        </w:rPr>
        <w:t xml:space="preserve"> [</w:t>
      </w:r>
      <w:hyperlink r:id="rId8" w:history="1">
        <w:r w:rsidR="000D71B8" w:rsidRPr="003B61B4">
          <w:rPr>
            <w:rStyle w:val="Hyperlink"/>
            <w:bdr w:val="none" w:sz="0" w:space="0" w:color="auto" w:frame="1"/>
            <w:lang w:eastAsia="en-GB"/>
          </w:rPr>
          <w:t>1</w:t>
        </w:r>
      </w:hyperlink>
      <w:r w:rsidR="000D71B8">
        <w:rPr>
          <w:bdr w:val="none" w:sz="0" w:space="0" w:color="auto" w:frame="1"/>
          <w:lang w:eastAsia="en-GB"/>
        </w:rPr>
        <w:t>]</w:t>
      </w:r>
      <w:r w:rsidRPr="00CF23E5">
        <w:rPr>
          <w:bdr w:val="none" w:sz="0" w:space="0" w:color="auto" w:frame="1"/>
          <w:lang w:eastAsia="en-GB"/>
        </w:rPr>
        <w:t>.</w:t>
      </w:r>
    </w:p>
    <w:p w14:paraId="6E3DD24F" w14:textId="77777777" w:rsidR="00F31441" w:rsidRPr="00CF23E5" w:rsidRDefault="00F31441" w:rsidP="000D71B8">
      <w:pPr>
        <w:pStyle w:val="Paragraph-Occuity"/>
        <w:rPr>
          <w:bdr w:val="none" w:sz="0" w:space="0" w:color="auto" w:frame="1"/>
          <w:lang w:eastAsia="en-GB"/>
        </w:rPr>
      </w:pPr>
    </w:p>
    <w:p w14:paraId="657FD61A" w14:textId="77777777" w:rsidR="00CF23E5" w:rsidRPr="00CF23E5" w:rsidRDefault="00CF23E5" w:rsidP="000D71B8">
      <w:pPr>
        <w:pStyle w:val="Paragraph-Occuity"/>
        <w:rPr>
          <w:bdr w:val="none" w:sz="0" w:space="0" w:color="auto" w:frame="1"/>
          <w:lang w:eastAsia="en-GB"/>
        </w:rPr>
      </w:pPr>
      <w:r w:rsidRPr="00CF23E5">
        <w:rPr>
          <w:bdr w:val="none" w:sz="0" w:space="0" w:color="auto" w:frame="1"/>
          <w:lang w:eastAsia="en-GB"/>
        </w:rPr>
        <w:t>Apart from myopia, there's another term you might come across related to short-sightedness called "astigmatism." Astigmatism occurs when the cornea, the front surface of the eye, is more curved along one axis and less curved along the axis at 90 degrees, leading to scattered light inside the eye. Many people have astigmatism, and it often coexists with myopia, where the eye is more myopic in one direction compared to the 90-degree direction. Therefore, your spectacle prescription may include information about Sphere, Cylinder, and Axis to address astigmatism.</w:t>
      </w:r>
    </w:p>
    <w:p w14:paraId="462E9685" w14:textId="77777777" w:rsidR="004D6CBD" w:rsidRDefault="004D6CBD" w:rsidP="004D6CBD">
      <w:pPr>
        <w:shd w:val="clear" w:color="auto" w:fill="FFFFFF"/>
        <w:spacing w:after="0"/>
        <w:textAlignment w:val="baseline"/>
        <w:rPr>
          <w:rFonts w:ascii="Arial" w:eastAsia="Times New Roman" w:hAnsi="Arial" w:cs="Arial"/>
          <w:color w:val="000000"/>
          <w:bdr w:val="none" w:sz="0" w:space="0" w:color="auto" w:frame="1"/>
          <w:lang w:eastAsia="en-GB"/>
        </w:rPr>
      </w:pPr>
    </w:p>
    <w:p w14:paraId="55E49D89" w14:textId="77777777" w:rsidR="003B61B4" w:rsidRDefault="003B61B4" w:rsidP="004D6CBD">
      <w:pPr>
        <w:shd w:val="clear" w:color="auto" w:fill="FFFFFF"/>
        <w:spacing w:after="0"/>
        <w:textAlignment w:val="baseline"/>
        <w:rPr>
          <w:rFonts w:ascii="Arial" w:eastAsia="Times New Roman" w:hAnsi="Arial" w:cs="Arial"/>
          <w:color w:val="000000"/>
          <w:bdr w:val="none" w:sz="0" w:space="0" w:color="auto" w:frame="1"/>
          <w:lang w:eastAsia="en-GB"/>
        </w:rPr>
      </w:pPr>
    </w:p>
    <w:p w14:paraId="45DAAC09" w14:textId="77777777" w:rsidR="003B61B4" w:rsidRDefault="003B61B4" w:rsidP="41047056">
      <w:pPr>
        <w:pStyle w:val="Paragraph-Occuity"/>
        <w:rPr>
          <w:b/>
          <w:bCs/>
          <w:lang w:eastAsia="en-GB"/>
        </w:rPr>
      </w:pPr>
    </w:p>
    <w:p w14:paraId="3D7318E7" w14:textId="505772C4" w:rsidR="2C352D95" w:rsidRDefault="2C352D95" w:rsidP="41047056">
      <w:pPr>
        <w:pStyle w:val="Paragraph-Occuity"/>
        <w:rPr>
          <w:b/>
          <w:bCs/>
          <w:lang w:eastAsia="en-GB"/>
        </w:rPr>
      </w:pPr>
      <w:r w:rsidRPr="41047056">
        <w:rPr>
          <w:b/>
          <w:bCs/>
          <w:lang w:eastAsia="en-GB"/>
        </w:rPr>
        <w:lastRenderedPageBreak/>
        <w:t>[Name of Business] is proud to support Myopia Focus</w:t>
      </w:r>
    </w:p>
    <w:p w14:paraId="038F1FCD" w14:textId="77777777" w:rsidR="41047056" w:rsidRDefault="41047056" w:rsidP="41047056">
      <w:pPr>
        <w:pStyle w:val="Paragraph-Occuity"/>
        <w:rPr>
          <w:lang w:eastAsia="en-GB"/>
        </w:rPr>
      </w:pPr>
    </w:p>
    <w:p w14:paraId="24C3B2B2" w14:textId="77777777" w:rsidR="002028CF" w:rsidRDefault="2C352D95" w:rsidP="41047056">
      <w:pPr>
        <w:pStyle w:val="Paragraph-Occuity"/>
        <w:rPr>
          <w:lang w:eastAsia="en-GB"/>
        </w:rPr>
      </w:pPr>
      <w:r w:rsidRPr="002028CF">
        <w:rPr>
          <w:bdr w:val="none" w:sz="0" w:space="0" w:color="auto" w:frame="1"/>
          <w:lang w:eastAsia="en-GB"/>
        </w:rPr>
        <w:t xml:space="preserve">Independent </w:t>
      </w:r>
      <w:r w:rsidR="002028CF" w:rsidRPr="002028CF">
        <w:rPr>
          <w:bdr w:val="none" w:sz="0" w:space="0" w:color="auto" w:frame="1"/>
          <w:lang w:eastAsia="en-GB"/>
        </w:rPr>
        <w:t>information on myopia and myopia management can be found on </w:t>
      </w:r>
      <w:hyperlink r:id="rId9" w:history="1">
        <w:r w:rsidR="002028CF" w:rsidRPr="002028CF">
          <w:rPr>
            <w:rStyle w:val="Hyperlink"/>
            <w:bdr w:val="none" w:sz="0" w:space="0" w:color="auto" w:frame="1"/>
            <w:lang w:eastAsia="en-GB"/>
          </w:rPr>
          <w:t>myopiafocus.org</w:t>
        </w:r>
      </w:hyperlink>
      <w:r w:rsidR="002028CF" w:rsidRPr="002028CF">
        <w:rPr>
          <w:bdr w:val="none" w:sz="0" w:space="0" w:color="auto" w:frame="1"/>
          <w:lang w:eastAsia="en-GB"/>
        </w:rPr>
        <w:t>.</w:t>
      </w:r>
    </w:p>
    <w:p w14:paraId="02AB2B7D" w14:textId="77777777" w:rsidR="002028CF" w:rsidRDefault="002028CF" w:rsidP="41047056">
      <w:pPr>
        <w:pStyle w:val="Paragraph-Occuity"/>
        <w:rPr>
          <w:lang w:eastAsia="en-GB"/>
        </w:rPr>
      </w:pPr>
    </w:p>
    <w:p w14:paraId="7BAFFF32" w14:textId="77777777" w:rsidR="002028CF" w:rsidRDefault="002028CF" w:rsidP="004D6CBD">
      <w:pPr>
        <w:pStyle w:val="Paragraph-Occuity"/>
        <w:rPr>
          <w:bdr w:val="none" w:sz="0" w:space="0" w:color="auto" w:frame="1"/>
          <w:lang w:eastAsia="en-GB"/>
        </w:rPr>
      </w:pPr>
      <w:r w:rsidRPr="002028CF">
        <w:rPr>
          <w:bdr w:val="none" w:sz="0" w:space="0" w:color="auto" w:frame="1"/>
          <w:lang w:eastAsia="en-GB"/>
        </w:rPr>
        <w:t>Please also consider signing </w:t>
      </w:r>
      <w:r>
        <w:rPr>
          <w:bdr w:val="none" w:sz="0" w:space="0" w:color="auto" w:frame="1"/>
          <w:lang w:eastAsia="en-GB"/>
        </w:rPr>
        <w:t xml:space="preserve">this </w:t>
      </w:r>
      <w:hyperlink r:id="rId10" w:history="1">
        <w:r w:rsidRPr="002028CF">
          <w:rPr>
            <w:rStyle w:val="Hyperlink"/>
            <w:bdr w:val="none" w:sz="0" w:space="0" w:color="auto" w:frame="1"/>
            <w:lang w:eastAsia="en-GB"/>
          </w:rPr>
          <w:t>change.org petition</w:t>
        </w:r>
      </w:hyperlink>
      <w:r w:rsidRPr="002028CF">
        <w:rPr>
          <w:bdr w:val="none" w:sz="0" w:space="0" w:color="auto" w:frame="1"/>
          <w:lang w:eastAsia="en-GB"/>
        </w:rPr>
        <w:t xml:space="preserve"> to get the NHS to recognise myopia as an ocular disease and </w:t>
      </w:r>
      <w:r w:rsidR="19859C8B" w:rsidRPr="002028CF">
        <w:rPr>
          <w:bdr w:val="none" w:sz="0" w:space="0" w:color="auto" w:frame="1"/>
          <w:lang w:eastAsia="en-GB"/>
        </w:rPr>
        <w:t xml:space="preserve">improve </w:t>
      </w:r>
      <w:r w:rsidRPr="002028CF">
        <w:rPr>
          <w:bdr w:val="none" w:sz="0" w:space="0" w:color="auto" w:frame="1"/>
          <w:lang w:eastAsia="en-GB"/>
        </w:rPr>
        <w:t>fund</w:t>
      </w:r>
      <w:r w:rsidR="51C106D7" w:rsidRPr="002028CF">
        <w:rPr>
          <w:bdr w:val="none" w:sz="0" w:space="0" w:color="auto" w:frame="1"/>
          <w:lang w:eastAsia="en-GB"/>
        </w:rPr>
        <w:t xml:space="preserve">ing for </w:t>
      </w:r>
      <w:r w:rsidRPr="002028CF">
        <w:rPr>
          <w:bdr w:val="none" w:sz="0" w:space="0" w:color="auto" w:frame="1"/>
          <w:lang w:eastAsia="en-GB"/>
        </w:rPr>
        <w:t>myopia management for children.</w:t>
      </w:r>
    </w:p>
    <w:p w14:paraId="29DE287D" w14:textId="77777777" w:rsidR="004D6CBD" w:rsidRDefault="004D6CBD" w:rsidP="004D6CBD">
      <w:pPr>
        <w:pStyle w:val="Paragraph-Occuity"/>
        <w:rPr>
          <w:lang w:eastAsia="en-GB"/>
        </w:rPr>
      </w:pPr>
    </w:p>
    <w:p w14:paraId="4AC40F9D" w14:textId="77777777" w:rsidR="5E911820" w:rsidRDefault="5E911820" w:rsidP="41047056">
      <w:pPr>
        <w:pStyle w:val="Paragraph-Occuity"/>
        <w:rPr>
          <w:b/>
          <w:bCs/>
          <w:lang w:eastAsia="en-GB"/>
        </w:rPr>
      </w:pPr>
      <w:r w:rsidRPr="41047056">
        <w:rPr>
          <w:b/>
          <w:bCs/>
          <w:lang w:eastAsia="en-GB"/>
        </w:rPr>
        <w:t>Images:</w:t>
      </w:r>
    </w:p>
    <w:p w14:paraId="5E97C975" w14:textId="77777777" w:rsidR="002028CF" w:rsidRPr="004D6CBD" w:rsidRDefault="002028CF" w:rsidP="004D6CBD">
      <w:pPr>
        <w:pStyle w:val="Paragraph-Occuity"/>
        <w:rPr>
          <w:lang w:eastAsia="en-GB"/>
        </w:rPr>
      </w:pPr>
      <w:r>
        <w:rPr>
          <w:lang w:eastAsia="en-GB"/>
        </w:rPr>
        <w:t>Please feel free to use the below image:</w:t>
      </w:r>
    </w:p>
    <w:p w14:paraId="00187C07" w14:textId="77777777" w:rsidR="004D6CBD" w:rsidRDefault="004D6CBD" w:rsidP="004D6CBD">
      <w:pPr>
        <w:textAlignment w:val="baseline"/>
        <w:rPr>
          <w:rFonts w:ascii="Arial" w:eastAsia="Times New Roman" w:hAnsi="Arial" w:cs="Arial"/>
          <w:color w:val="000000"/>
          <w:lang w:eastAsia="en-GB"/>
        </w:rPr>
      </w:pPr>
    </w:p>
    <w:p w14:paraId="465AC8F2" w14:textId="64900645" w:rsidR="005A17C6" w:rsidRPr="004D6CBD" w:rsidRDefault="00DD6BBA" w:rsidP="004D6CBD">
      <w:pPr>
        <w:textAlignment w:val="baseline"/>
        <w:rPr>
          <w:rFonts w:ascii="Arial" w:eastAsia="Times New Roman" w:hAnsi="Arial" w:cs="Arial"/>
          <w:color w:val="000000"/>
          <w:lang w:eastAsia="en-GB"/>
        </w:rPr>
      </w:pPr>
      <w:r>
        <w:rPr>
          <w:rFonts w:ascii="Arial" w:eastAsia="Times New Roman" w:hAnsi="Arial" w:cs="Arial"/>
          <w:noProof/>
          <w:color w:val="000000"/>
          <w:lang w:eastAsia="en-GB"/>
        </w:rPr>
        <w:drawing>
          <wp:inline distT="0" distB="0" distL="0" distR="0" wp14:anchorId="044D6F65" wp14:editId="68DAEEE1">
            <wp:extent cx="5727700" cy="4293870"/>
            <wp:effectExtent l="0" t="0" r="6350" b="0"/>
            <wp:docPr id="1324310383" name="Picture 3" descr="A person with trial frame on their ey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310383" name="Picture 3" descr="A person with trial frame on their eye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27700" cy="4293870"/>
                    </a:xfrm>
                    <a:prstGeom prst="rect">
                      <a:avLst/>
                    </a:prstGeom>
                  </pic:spPr>
                </pic:pic>
              </a:graphicData>
            </a:graphic>
          </wp:inline>
        </w:drawing>
      </w:r>
    </w:p>
    <w:sectPr w:rsidR="005A17C6" w:rsidRPr="004D6CBD" w:rsidSect="00AD4F65">
      <w:footerReference w:type="default" r:id="rId12"/>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25789" w14:textId="77777777" w:rsidR="00CD2E3A" w:rsidRDefault="00CD2E3A" w:rsidP="00F77795">
      <w:r>
        <w:separator/>
      </w:r>
    </w:p>
  </w:endnote>
  <w:endnote w:type="continuationSeparator" w:id="0">
    <w:p w14:paraId="0DB0D633" w14:textId="77777777" w:rsidR="00CD2E3A" w:rsidRDefault="00CD2E3A" w:rsidP="00F77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altName w:val="Segoe UI"/>
    <w:panose1 w:val="00000000000000000000"/>
    <w:charset w:val="00"/>
    <w:family w:val="swiss"/>
    <w:pitch w:val="variable"/>
    <w:sig w:usb0="E00002FF" w:usb1="4000201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BC76B" w14:textId="5B9BB4EF" w:rsidR="00F77795" w:rsidRPr="00EE7682" w:rsidRDefault="00F77795" w:rsidP="00EE7682">
    <w:pPr>
      <w:pStyle w:val="Footer"/>
      <w:rPr>
        <w:rFonts w:ascii="Open Sans" w:hAnsi="Open Sans" w:cs="Open Sans"/>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953F0" w14:textId="77777777" w:rsidR="00CD2E3A" w:rsidRDefault="00CD2E3A" w:rsidP="00F77795">
      <w:r>
        <w:separator/>
      </w:r>
    </w:p>
  </w:footnote>
  <w:footnote w:type="continuationSeparator" w:id="0">
    <w:p w14:paraId="757F1BA1" w14:textId="77777777" w:rsidR="00CD2E3A" w:rsidRDefault="00CD2E3A" w:rsidP="00F777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513101"/>
    <w:multiLevelType w:val="hybridMultilevel"/>
    <w:tmpl w:val="44BA17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2D4C61"/>
    <w:multiLevelType w:val="hybridMultilevel"/>
    <w:tmpl w:val="A050ACCC"/>
    <w:lvl w:ilvl="0" w:tplc="D7B8617A">
      <w:start w:val="1"/>
      <w:numFmt w:val="decimal"/>
      <w:lvlText w:val="%1."/>
      <w:lvlJc w:val="left"/>
      <w:pPr>
        <w:ind w:left="720" w:hanging="360"/>
      </w:pPr>
      <w:rPr>
        <w:rFonts w:hint="default"/>
        <w:color w:val="ED6B06" w:themeColor="accent6"/>
      </w:rPr>
    </w:lvl>
    <w:lvl w:ilvl="1" w:tplc="EC925E24">
      <w:start w:val="1"/>
      <w:numFmt w:val="lowerLetter"/>
      <w:lvlText w:val="%2."/>
      <w:lvlJc w:val="left"/>
      <w:pPr>
        <w:ind w:left="1440" w:hanging="360"/>
      </w:pPr>
      <w:rPr>
        <w:rFonts w:hint="default"/>
        <w:color w:val="668695" w:themeColor="accent2"/>
      </w:rPr>
    </w:lvl>
    <w:lvl w:ilvl="2" w:tplc="679EB306">
      <w:start w:val="1"/>
      <w:numFmt w:val="lowerRoman"/>
      <w:lvlText w:val="%3."/>
      <w:lvlJc w:val="right"/>
      <w:pPr>
        <w:ind w:left="2160" w:hanging="180"/>
      </w:pPr>
      <w:rPr>
        <w:rFonts w:hint="default"/>
        <w:color w:val="668695" w:themeColor="accent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4A54F9F"/>
    <w:multiLevelType w:val="hybridMultilevel"/>
    <w:tmpl w:val="6DDAABB6"/>
    <w:lvl w:ilvl="0" w:tplc="DF600CF0">
      <w:start w:val="1"/>
      <w:numFmt w:val="bullet"/>
      <w:lvlText w:val="o"/>
      <w:lvlJc w:val="left"/>
      <w:pPr>
        <w:ind w:left="720" w:hanging="360"/>
      </w:pPr>
      <w:rPr>
        <w:rFonts w:ascii="Courier New" w:hAnsi="Courier New" w:hint="default"/>
        <w:color w:val="ED6B06" w:themeColor="accent6"/>
      </w:rPr>
    </w:lvl>
    <w:lvl w:ilvl="1" w:tplc="76787F78">
      <w:start w:val="1"/>
      <w:numFmt w:val="bullet"/>
      <w:lvlText w:val=""/>
      <w:lvlJc w:val="left"/>
      <w:pPr>
        <w:ind w:left="1440" w:hanging="360"/>
      </w:pPr>
      <w:rPr>
        <w:rFonts w:ascii="Symbol" w:hAnsi="Symbol" w:hint="default"/>
        <w:color w:val="ED6B06" w:themeColor="accent6"/>
      </w:rPr>
    </w:lvl>
    <w:lvl w:ilvl="2" w:tplc="AA6A4D5E">
      <w:start w:val="1"/>
      <w:numFmt w:val="bullet"/>
      <w:lvlText w:val=""/>
      <w:lvlJc w:val="left"/>
      <w:pPr>
        <w:ind w:left="2160" w:hanging="360"/>
      </w:pPr>
      <w:rPr>
        <w:rFonts w:ascii="Wingdings" w:hAnsi="Wingdings" w:hint="default"/>
        <w:color w:val="ED6B06" w:themeColor="accent6"/>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8228505">
    <w:abstractNumId w:val="0"/>
  </w:num>
  <w:num w:numId="2" w16cid:durableId="1579510783">
    <w:abstractNumId w:val="2"/>
  </w:num>
  <w:num w:numId="3" w16cid:durableId="6439758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E3A"/>
    <w:rsid w:val="00003478"/>
    <w:rsid w:val="000C25D0"/>
    <w:rsid w:val="000D71B8"/>
    <w:rsid w:val="00103B14"/>
    <w:rsid w:val="002028CF"/>
    <w:rsid w:val="0022565C"/>
    <w:rsid w:val="00264354"/>
    <w:rsid w:val="003278E2"/>
    <w:rsid w:val="003512FD"/>
    <w:rsid w:val="003B61B4"/>
    <w:rsid w:val="003D736B"/>
    <w:rsid w:val="004D6CBD"/>
    <w:rsid w:val="00582BCA"/>
    <w:rsid w:val="005A17C6"/>
    <w:rsid w:val="005A3322"/>
    <w:rsid w:val="006245B0"/>
    <w:rsid w:val="006528E0"/>
    <w:rsid w:val="006A0A10"/>
    <w:rsid w:val="006B7D37"/>
    <w:rsid w:val="00712E90"/>
    <w:rsid w:val="00880197"/>
    <w:rsid w:val="008832B4"/>
    <w:rsid w:val="008A5C0A"/>
    <w:rsid w:val="008A5E61"/>
    <w:rsid w:val="008E2841"/>
    <w:rsid w:val="009210DE"/>
    <w:rsid w:val="009772B1"/>
    <w:rsid w:val="009A4233"/>
    <w:rsid w:val="00AD4F65"/>
    <w:rsid w:val="00B72CD7"/>
    <w:rsid w:val="00BA16CF"/>
    <w:rsid w:val="00CD2E3A"/>
    <w:rsid w:val="00CF23E5"/>
    <w:rsid w:val="00D2478F"/>
    <w:rsid w:val="00D83B60"/>
    <w:rsid w:val="00DD6BBA"/>
    <w:rsid w:val="00E110C2"/>
    <w:rsid w:val="00E8384F"/>
    <w:rsid w:val="00EC602E"/>
    <w:rsid w:val="00EE3124"/>
    <w:rsid w:val="00EE478F"/>
    <w:rsid w:val="00EE7682"/>
    <w:rsid w:val="00F31441"/>
    <w:rsid w:val="00F7463B"/>
    <w:rsid w:val="00F77795"/>
    <w:rsid w:val="00F94697"/>
    <w:rsid w:val="00FA64F1"/>
    <w:rsid w:val="00FB2A73"/>
    <w:rsid w:val="00FC25DF"/>
    <w:rsid w:val="00FF2271"/>
    <w:rsid w:val="0ECA0D89"/>
    <w:rsid w:val="19859C8B"/>
    <w:rsid w:val="221FBF9B"/>
    <w:rsid w:val="227F0197"/>
    <w:rsid w:val="2557605D"/>
    <w:rsid w:val="2A11A923"/>
    <w:rsid w:val="2C352D95"/>
    <w:rsid w:val="41047056"/>
    <w:rsid w:val="51C106D7"/>
    <w:rsid w:val="599ACC3C"/>
    <w:rsid w:val="5E911820"/>
    <w:rsid w:val="614036F1"/>
    <w:rsid w:val="62DC0752"/>
    <w:rsid w:val="7905DE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404640"/>
  <w14:defaultImageDpi w14:val="32767"/>
  <w15:chartTrackingRefBased/>
  <w15:docId w15:val="{B9C9504A-CECC-4DB8-9AF4-5DA107242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8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CD2E3A"/>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6B7D37"/>
    <w:rPr>
      <w:color w:val="A5A5A5" w:themeColor="hyperlink"/>
      <w:u w:val="single"/>
    </w:rPr>
  </w:style>
  <w:style w:type="character" w:styleId="UnresolvedMention">
    <w:name w:val="Unresolved Mention"/>
    <w:basedOn w:val="DefaultParagraphFont"/>
    <w:uiPriority w:val="99"/>
    <w:rsid w:val="006B7D37"/>
    <w:rPr>
      <w:color w:val="605E5C"/>
      <w:shd w:val="clear" w:color="auto" w:fill="E1DFDD"/>
    </w:rPr>
  </w:style>
  <w:style w:type="character" w:styleId="FollowedHyperlink">
    <w:name w:val="FollowedHyperlink"/>
    <w:basedOn w:val="DefaultParagraphFont"/>
    <w:uiPriority w:val="99"/>
    <w:semiHidden/>
    <w:unhideWhenUsed/>
    <w:rsid w:val="006B7D37"/>
    <w:rPr>
      <w:color w:val="7F7F7F" w:themeColor="followedHyperlink"/>
      <w:u w:val="single"/>
    </w:rPr>
  </w:style>
  <w:style w:type="paragraph" w:styleId="Header">
    <w:name w:val="header"/>
    <w:basedOn w:val="Normal"/>
    <w:link w:val="HeaderChar"/>
    <w:uiPriority w:val="99"/>
    <w:unhideWhenUsed/>
    <w:rsid w:val="00F77795"/>
    <w:pPr>
      <w:tabs>
        <w:tab w:val="center" w:pos="4680"/>
        <w:tab w:val="right" w:pos="9360"/>
      </w:tabs>
    </w:pPr>
  </w:style>
  <w:style w:type="character" w:customStyle="1" w:styleId="HeaderChar">
    <w:name w:val="Header Char"/>
    <w:basedOn w:val="DefaultParagraphFont"/>
    <w:link w:val="Header"/>
    <w:uiPriority w:val="99"/>
    <w:rsid w:val="00F77795"/>
  </w:style>
  <w:style w:type="paragraph" w:styleId="Footer">
    <w:name w:val="footer"/>
    <w:basedOn w:val="Normal"/>
    <w:link w:val="FooterChar"/>
    <w:uiPriority w:val="99"/>
    <w:unhideWhenUsed/>
    <w:rsid w:val="00F77795"/>
    <w:pPr>
      <w:tabs>
        <w:tab w:val="center" w:pos="4680"/>
        <w:tab w:val="right" w:pos="9360"/>
      </w:tabs>
    </w:pPr>
  </w:style>
  <w:style w:type="character" w:customStyle="1" w:styleId="FooterChar">
    <w:name w:val="Footer Char"/>
    <w:basedOn w:val="DefaultParagraphFont"/>
    <w:link w:val="Footer"/>
    <w:uiPriority w:val="99"/>
    <w:rsid w:val="00F77795"/>
  </w:style>
  <w:style w:type="paragraph" w:customStyle="1" w:styleId="OrangeHeader">
    <w:name w:val="Orange Header"/>
    <w:basedOn w:val="Normal"/>
    <w:link w:val="OrangeHeaderChar"/>
    <w:qFormat/>
    <w:rsid w:val="009A4233"/>
    <w:rPr>
      <w:rFonts w:ascii="Open Sans" w:hAnsi="Open Sans" w:cs="Open Sans"/>
      <w:color w:val="FC5000"/>
      <w:sz w:val="20"/>
      <w:szCs w:val="20"/>
    </w:rPr>
  </w:style>
  <w:style w:type="paragraph" w:customStyle="1" w:styleId="Header-Occuity">
    <w:name w:val="Header - Occuity"/>
    <w:basedOn w:val="Normal"/>
    <w:link w:val="Header-OccuityChar"/>
    <w:qFormat/>
    <w:rsid w:val="00712E90"/>
    <w:rPr>
      <w:rFonts w:ascii="Open Sans" w:hAnsi="Open Sans" w:cs="Open Sans"/>
      <w:b/>
      <w:bCs/>
      <w:color w:val="171F34" w:themeColor="accent1"/>
    </w:rPr>
  </w:style>
  <w:style w:type="character" w:customStyle="1" w:styleId="OrangeHeaderChar">
    <w:name w:val="Orange Header Char"/>
    <w:basedOn w:val="DefaultParagraphFont"/>
    <w:link w:val="OrangeHeader"/>
    <w:rsid w:val="009A4233"/>
    <w:rPr>
      <w:rFonts w:ascii="Open Sans" w:hAnsi="Open Sans" w:cs="Open Sans"/>
      <w:color w:val="FC5000"/>
      <w:sz w:val="20"/>
      <w:szCs w:val="20"/>
    </w:rPr>
  </w:style>
  <w:style w:type="paragraph" w:customStyle="1" w:styleId="Paragraph-Occuity">
    <w:name w:val="Paragraph - Occuity"/>
    <w:basedOn w:val="Normal"/>
    <w:link w:val="Paragraph-OccuityChar"/>
    <w:qFormat/>
    <w:rsid w:val="009A4233"/>
    <w:rPr>
      <w:rFonts w:ascii="Open Sans" w:hAnsi="Open Sans" w:cs="Open Sans"/>
      <w:color w:val="1D2843" w:themeColor="text1" w:themeTint="F2"/>
      <w:sz w:val="20"/>
      <w:szCs w:val="20"/>
    </w:rPr>
  </w:style>
  <w:style w:type="character" w:customStyle="1" w:styleId="Header-OccuityChar">
    <w:name w:val="Header - Occuity Char"/>
    <w:basedOn w:val="DefaultParagraphFont"/>
    <w:link w:val="Header-Occuity"/>
    <w:rsid w:val="00712E90"/>
    <w:rPr>
      <w:rFonts w:ascii="Open Sans" w:hAnsi="Open Sans" w:cs="Open Sans"/>
      <w:b/>
      <w:bCs/>
      <w:color w:val="171F34" w:themeColor="accent1"/>
    </w:rPr>
  </w:style>
  <w:style w:type="paragraph" w:customStyle="1" w:styleId="Occuity-ParagraphStyle">
    <w:name w:val="Occuity - Paragraph Style"/>
    <w:basedOn w:val="Normal"/>
    <w:link w:val="Occuity-ParagraphStyleChar"/>
    <w:rsid w:val="00712E90"/>
    <w:rPr>
      <w:rFonts w:ascii="Open Sans" w:hAnsi="Open Sans"/>
    </w:rPr>
  </w:style>
  <w:style w:type="character" w:customStyle="1" w:styleId="Paragraph-OccuityChar">
    <w:name w:val="Paragraph - Occuity Char"/>
    <w:basedOn w:val="DefaultParagraphFont"/>
    <w:link w:val="Paragraph-Occuity"/>
    <w:rsid w:val="009A4233"/>
    <w:rPr>
      <w:rFonts w:ascii="Open Sans" w:hAnsi="Open Sans" w:cs="Open Sans"/>
      <w:color w:val="1D2843" w:themeColor="text1" w:themeTint="F2"/>
      <w:sz w:val="20"/>
      <w:szCs w:val="20"/>
    </w:rPr>
  </w:style>
  <w:style w:type="paragraph" w:styleId="ListParagraph">
    <w:name w:val="List Paragraph"/>
    <w:basedOn w:val="Normal"/>
    <w:uiPriority w:val="34"/>
    <w:qFormat/>
    <w:rsid w:val="009A4233"/>
    <w:pPr>
      <w:ind w:left="720"/>
      <w:contextualSpacing/>
    </w:pPr>
  </w:style>
  <w:style w:type="character" w:customStyle="1" w:styleId="Occuity-ParagraphStyleChar">
    <w:name w:val="Occuity - Paragraph Style Char"/>
    <w:basedOn w:val="DefaultParagraphFont"/>
    <w:link w:val="Occuity-ParagraphStyle"/>
    <w:rsid w:val="00712E90"/>
    <w:rPr>
      <w:rFonts w:ascii="Open Sans" w:hAnsi="Open Sans"/>
    </w:rPr>
  </w:style>
  <w:style w:type="paragraph" w:customStyle="1" w:styleId="DateStyle">
    <w:name w:val="Date Style"/>
    <w:basedOn w:val="Normal"/>
    <w:link w:val="DateStyleChar"/>
    <w:qFormat/>
    <w:rsid w:val="00712E90"/>
    <w:pPr>
      <w:jc w:val="right"/>
    </w:pPr>
    <w:rPr>
      <w:rFonts w:ascii="Open Sans" w:hAnsi="Open Sans" w:cs="Open Sans"/>
      <w:color w:val="668695" w:themeColor="text2"/>
      <w:sz w:val="18"/>
      <w:szCs w:val="18"/>
    </w:rPr>
  </w:style>
  <w:style w:type="paragraph" w:customStyle="1" w:styleId="SubHeader">
    <w:name w:val="SubHeader"/>
    <w:basedOn w:val="Normal"/>
    <w:link w:val="SubHeaderChar"/>
    <w:qFormat/>
    <w:rsid w:val="00264354"/>
    <w:rPr>
      <w:rFonts w:ascii="Open Sans" w:hAnsi="Open Sans" w:cs="Open Sans"/>
      <w:b/>
      <w:bCs/>
      <w:color w:val="668695" w:themeColor="accent2"/>
      <w:sz w:val="20"/>
      <w:szCs w:val="20"/>
    </w:rPr>
  </w:style>
  <w:style w:type="character" w:customStyle="1" w:styleId="DateStyleChar">
    <w:name w:val="Date Style Char"/>
    <w:basedOn w:val="DefaultParagraphFont"/>
    <w:link w:val="DateStyle"/>
    <w:rsid w:val="00712E90"/>
    <w:rPr>
      <w:rFonts w:ascii="Open Sans" w:hAnsi="Open Sans" w:cs="Open Sans"/>
      <w:color w:val="668695" w:themeColor="text2"/>
      <w:sz w:val="18"/>
      <w:szCs w:val="18"/>
    </w:rPr>
  </w:style>
  <w:style w:type="character" w:customStyle="1" w:styleId="SubHeaderChar">
    <w:name w:val="SubHeader Char"/>
    <w:basedOn w:val="DefaultParagraphFont"/>
    <w:link w:val="SubHeader"/>
    <w:rsid w:val="00264354"/>
    <w:rPr>
      <w:rFonts w:ascii="Open Sans" w:hAnsi="Open Sans" w:cs="Open Sans"/>
      <w:b/>
      <w:bCs/>
      <w:color w:val="668695" w:themeColor="accent2"/>
      <w:sz w:val="20"/>
      <w:szCs w:val="20"/>
    </w:rPr>
  </w:style>
  <w:style w:type="paragraph" w:customStyle="1" w:styleId="SubHeader2">
    <w:name w:val="SubHeader 2"/>
    <w:basedOn w:val="SubHeader"/>
    <w:link w:val="SubHeader2Char"/>
    <w:qFormat/>
    <w:rsid w:val="00E110C2"/>
    <w:rPr>
      <w:color w:val="C00000"/>
    </w:rPr>
  </w:style>
  <w:style w:type="character" w:customStyle="1" w:styleId="SubHeader2Char">
    <w:name w:val="SubHeader 2 Char"/>
    <w:basedOn w:val="SubHeaderChar"/>
    <w:link w:val="SubHeader2"/>
    <w:rsid w:val="00E110C2"/>
    <w:rPr>
      <w:rFonts w:ascii="Open Sans" w:hAnsi="Open Sans" w:cs="Open Sans"/>
      <w:b/>
      <w:bCs/>
      <w:color w:val="C00000"/>
      <w:sz w:val="20"/>
      <w:szCs w:val="20"/>
    </w:rPr>
  </w:style>
  <w:style w:type="paragraph" w:customStyle="1" w:styleId="xvisr">
    <w:name w:val="xvisr"/>
    <w:basedOn w:val="Normal"/>
    <w:rsid w:val="004D6CBD"/>
    <w:pPr>
      <w:spacing w:before="100" w:beforeAutospacing="1" w:after="100" w:afterAutospacing="1"/>
    </w:pPr>
    <w:rPr>
      <w:rFonts w:ascii="Times New Roman" w:eastAsia="Times New Roman" w:hAnsi="Times New Roman" w:cs="Times New Roman"/>
      <w:lang w:eastAsia="en-GB"/>
    </w:rPr>
  </w:style>
  <w:style w:type="character" w:customStyle="1" w:styleId="b2eff">
    <w:name w:val="b2eff"/>
    <w:basedOn w:val="DefaultParagraphFont"/>
    <w:rsid w:val="004D6CBD"/>
  </w:style>
  <w:style w:type="character" w:styleId="Strong">
    <w:name w:val="Strong"/>
    <w:basedOn w:val="DefaultParagraphFont"/>
    <w:uiPriority w:val="22"/>
    <w:qFormat/>
    <w:rsid w:val="004D6CBD"/>
    <w:rPr>
      <w:b/>
      <w:bC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Heading1Char">
    <w:name w:val="Heading 1 Char"/>
    <w:basedOn w:val="DefaultParagraphFont"/>
    <w:link w:val="Heading1"/>
    <w:uiPriority w:val="9"/>
    <w:rsid w:val="00CD2E3A"/>
    <w:rPr>
      <w:rFonts w:ascii="Times New Roman" w:eastAsia="Times New Roman" w:hAnsi="Times New Roman" w:cs="Times New Roman"/>
      <w:b/>
      <w:bCs/>
      <w:kern w:val="36"/>
      <w:sz w:val="48"/>
      <w:szCs w:val="48"/>
      <w:lang w:eastAsia="en-GB"/>
    </w:rPr>
  </w:style>
  <w:style w:type="character" w:customStyle="1" w:styleId="blog-post-title-font">
    <w:name w:val="blog-post-title-font"/>
    <w:basedOn w:val="DefaultParagraphFont"/>
    <w:rsid w:val="00CD2E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04500">
      <w:bodyDiv w:val="1"/>
      <w:marLeft w:val="0"/>
      <w:marRight w:val="0"/>
      <w:marTop w:val="0"/>
      <w:marBottom w:val="0"/>
      <w:divBdr>
        <w:top w:val="none" w:sz="0" w:space="0" w:color="auto"/>
        <w:left w:val="none" w:sz="0" w:space="0" w:color="auto"/>
        <w:bottom w:val="none" w:sz="0" w:space="0" w:color="auto"/>
        <w:right w:val="none" w:sz="0" w:space="0" w:color="auto"/>
      </w:divBdr>
    </w:div>
    <w:div w:id="855657660">
      <w:bodyDiv w:val="1"/>
      <w:marLeft w:val="0"/>
      <w:marRight w:val="0"/>
      <w:marTop w:val="0"/>
      <w:marBottom w:val="0"/>
      <w:divBdr>
        <w:top w:val="none" w:sz="0" w:space="0" w:color="auto"/>
        <w:left w:val="none" w:sz="0" w:space="0" w:color="auto"/>
        <w:bottom w:val="none" w:sz="0" w:space="0" w:color="auto"/>
        <w:right w:val="none" w:sz="0" w:space="0" w:color="auto"/>
      </w:divBdr>
    </w:div>
    <w:div w:id="866211453">
      <w:bodyDiv w:val="1"/>
      <w:marLeft w:val="0"/>
      <w:marRight w:val="0"/>
      <w:marTop w:val="0"/>
      <w:marBottom w:val="0"/>
      <w:divBdr>
        <w:top w:val="none" w:sz="0" w:space="0" w:color="auto"/>
        <w:left w:val="none" w:sz="0" w:space="0" w:color="auto"/>
        <w:bottom w:val="none" w:sz="0" w:space="0" w:color="auto"/>
        <w:right w:val="none" w:sz="0" w:space="0" w:color="auto"/>
      </w:divBdr>
    </w:div>
    <w:div w:id="895626582">
      <w:bodyDiv w:val="1"/>
      <w:marLeft w:val="0"/>
      <w:marRight w:val="0"/>
      <w:marTop w:val="0"/>
      <w:marBottom w:val="0"/>
      <w:divBdr>
        <w:top w:val="none" w:sz="0" w:space="0" w:color="auto"/>
        <w:left w:val="none" w:sz="0" w:space="0" w:color="auto"/>
        <w:bottom w:val="none" w:sz="0" w:space="0" w:color="auto"/>
        <w:right w:val="none" w:sz="0" w:space="0" w:color="auto"/>
      </w:divBdr>
    </w:div>
    <w:div w:id="918448013">
      <w:bodyDiv w:val="1"/>
      <w:marLeft w:val="0"/>
      <w:marRight w:val="0"/>
      <w:marTop w:val="0"/>
      <w:marBottom w:val="0"/>
      <w:divBdr>
        <w:top w:val="none" w:sz="0" w:space="0" w:color="auto"/>
        <w:left w:val="none" w:sz="0" w:space="0" w:color="auto"/>
        <w:bottom w:val="none" w:sz="0" w:space="0" w:color="auto"/>
        <w:right w:val="none" w:sz="0" w:space="0" w:color="auto"/>
      </w:divBdr>
      <w:divsChild>
        <w:div w:id="93863133">
          <w:marLeft w:val="0"/>
          <w:marRight w:val="0"/>
          <w:marTop w:val="225"/>
          <w:marBottom w:val="225"/>
          <w:divBdr>
            <w:top w:val="none" w:sz="0" w:space="0" w:color="auto"/>
            <w:left w:val="none" w:sz="0" w:space="0" w:color="auto"/>
            <w:bottom w:val="none" w:sz="0" w:space="0" w:color="auto"/>
            <w:right w:val="none" w:sz="0" w:space="0" w:color="auto"/>
          </w:divBdr>
          <w:divsChild>
            <w:div w:id="219025706">
              <w:marLeft w:val="0"/>
              <w:marRight w:val="600"/>
              <w:marTop w:val="0"/>
              <w:marBottom w:val="0"/>
              <w:divBdr>
                <w:top w:val="none" w:sz="0" w:space="0" w:color="auto"/>
                <w:left w:val="none" w:sz="0" w:space="0" w:color="auto"/>
                <w:bottom w:val="none" w:sz="0" w:space="0" w:color="auto"/>
                <w:right w:val="none" w:sz="0" w:space="0" w:color="auto"/>
              </w:divBdr>
              <w:divsChild>
                <w:div w:id="934750318">
                  <w:marLeft w:val="0"/>
                  <w:marRight w:val="0"/>
                  <w:marTop w:val="0"/>
                  <w:marBottom w:val="0"/>
                  <w:divBdr>
                    <w:top w:val="none" w:sz="0" w:space="0" w:color="auto"/>
                    <w:left w:val="none" w:sz="0" w:space="0" w:color="auto"/>
                    <w:bottom w:val="none" w:sz="0" w:space="0" w:color="auto"/>
                    <w:right w:val="none" w:sz="0" w:space="0" w:color="auto"/>
                  </w:divBdr>
                  <w:divsChild>
                    <w:div w:id="182027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31007">
          <w:blockQuote w:val="1"/>
          <w:marLeft w:val="720"/>
          <w:marRight w:val="720"/>
          <w:marTop w:val="100"/>
          <w:marBottom w:val="100"/>
          <w:divBdr>
            <w:top w:val="none" w:sz="0" w:space="8" w:color="auto"/>
            <w:left w:val="none" w:sz="0" w:space="0" w:color="auto"/>
            <w:bottom w:val="none" w:sz="0" w:space="8" w:color="auto"/>
            <w:right w:val="none" w:sz="0" w:space="0" w:color="auto"/>
          </w:divBdr>
        </w:div>
        <w:div w:id="1647053970">
          <w:marLeft w:val="0"/>
          <w:marRight w:val="0"/>
          <w:marTop w:val="225"/>
          <w:marBottom w:val="225"/>
          <w:divBdr>
            <w:top w:val="none" w:sz="0" w:space="0" w:color="auto"/>
            <w:left w:val="none" w:sz="0" w:space="0" w:color="auto"/>
            <w:bottom w:val="none" w:sz="0" w:space="0" w:color="auto"/>
            <w:right w:val="none" w:sz="0" w:space="0" w:color="auto"/>
          </w:divBdr>
          <w:divsChild>
            <w:div w:id="1528450219">
              <w:marLeft w:val="0"/>
              <w:marRight w:val="0"/>
              <w:marTop w:val="0"/>
              <w:marBottom w:val="0"/>
              <w:divBdr>
                <w:top w:val="none" w:sz="0" w:space="0" w:color="auto"/>
                <w:left w:val="none" w:sz="0" w:space="0" w:color="auto"/>
                <w:bottom w:val="none" w:sz="0" w:space="0" w:color="auto"/>
                <w:right w:val="none" w:sz="0" w:space="0" w:color="auto"/>
              </w:divBdr>
              <w:divsChild>
                <w:div w:id="1880508100">
                  <w:marLeft w:val="0"/>
                  <w:marRight w:val="0"/>
                  <w:marTop w:val="0"/>
                  <w:marBottom w:val="0"/>
                  <w:divBdr>
                    <w:top w:val="none" w:sz="0" w:space="0" w:color="auto"/>
                    <w:left w:val="none" w:sz="0" w:space="0" w:color="auto"/>
                    <w:bottom w:val="none" w:sz="0" w:space="0" w:color="auto"/>
                    <w:right w:val="none" w:sz="0" w:space="0" w:color="auto"/>
                  </w:divBdr>
                  <w:divsChild>
                    <w:div w:id="2877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578510">
          <w:marLeft w:val="0"/>
          <w:marRight w:val="0"/>
          <w:marTop w:val="225"/>
          <w:marBottom w:val="225"/>
          <w:divBdr>
            <w:top w:val="none" w:sz="0" w:space="0" w:color="auto"/>
            <w:left w:val="none" w:sz="0" w:space="0" w:color="auto"/>
            <w:bottom w:val="none" w:sz="0" w:space="0" w:color="auto"/>
            <w:right w:val="none" w:sz="0" w:space="0" w:color="auto"/>
          </w:divBdr>
          <w:divsChild>
            <w:div w:id="543836235">
              <w:marLeft w:val="0"/>
              <w:marRight w:val="600"/>
              <w:marTop w:val="0"/>
              <w:marBottom w:val="0"/>
              <w:divBdr>
                <w:top w:val="none" w:sz="0" w:space="0" w:color="auto"/>
                <w:left w:val="none" w:sz="0" w:space="0" w:color="auto"/>
                <w:bottom w:val="none" w:sz="0" w:space="0" w:color="auto"/>
                <w:right w:val="none" w:sz="0" w:space="0" w:color="auto"/>
              </w:divBdr>
              <w:divsChild>
                <w:div w:id="794446751">
                  <w:marLeft w:val="0"/>
                  <w:marRight w:val="0"/>
                  <w:marTop w:val="0"/>
                  <w:marBottom w:val="0"/>
                  <w:divBdr>
                    <w:top w:val="none" w:sz="0" w:space="0" w:color="auto"/>
                    <w:left w:val="none" w:sz="0" w:space="0" w:color="auto"/>
                    <w:bottom w:val="none" w:sz="0" w:space="0" w:color="auto"/>
                    <w:right w:val="none" w:sz="0" w:space="0" w:color="auto"/>
                  </w:divBdr>
                  <w:divsChild>
                    <w:div w:id="89967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310605">
          <w:blockQuote w:val="1"/>
          <w:marLeft w:val="720"/>
          <w:marRight w:val="720"/>
          <w:marTop w:val="100"/>
          <w:marBottom w:val="100"/>
          <w:divBdr>
            <w:top w:val="none" w:sz="0" w:space="8" w:color="auto"/>
            <w:left w:val="none" w:sz="0" w:space="0" w:color="auto"/>
            <w:bottom w:val="none" w:sz="0" w:space="8" w:color="auto"/>
            <w:right w:val="none" w:sz="0" w:space="0" w:color="auto"/>
          </w:divBdr>
        </w:div>
        <w:div w:id="584339060">
          <w:marLeft w:val="0"/>
          <w:marRight w:val="0"/>
          <w:marTop w:val="225"/>
          <w:marBottom w:val="225"/>
          <w:divBdr>
            <w:top w:val="none" w:sz="0" w:space="0" w:color="auto"/>
            <w:left w:val="none" w:sz="0" w:space="0" w:color="auto"/>
            <w:bottom w:val="none" w:sz="0" w:space="0" w:color="auto"/>
            <w:right w:val="none" w:sz="0" w:space="0" w:color="auto"/>
          </w:divBdr>
          <w:divsChild>
            <w:div w:id="1441026435">
              <w:marLeft w:val="0"/>
              <w:marRight w:val="600"/>
              <w:marTop w:val="0"/>
              <w:marBottom w:val="0"/>
              <w:divBdr>
                <w:top w:val="none" w:sz="0" w:space="0" w:color="auto"/>
                <w:left w:val="none" w:sz="0" w:space="0" w:color="auto"/>
                <w:bottom w:val="none" w:sz="0" w:space="0" w:color="auto"/>
                <w:right w:val="none" w:sz="0" w:space="0" w:color="auto"/>
              </w:divBdr>
              <w:divsChild>
                <w:div w:id="860167195">
                  <w:marLeft w:val="0"/>
                  <w:marRight w:val="0"/>
                  <w:marTop w:val="0"/>
                  <w:marBottom w:val="0"/>
                  <w:divBdr>
                    <w:top w:val="none" w:sz="0" w:space="0" w:color="auto"/>
                    <w:left w:val="none" w:sz="0" w:space="0" w:color="auto"/>
                    <w:bottom w:val="none" w:sz="0" w:space="0" w:color="auto"/>
                    <w:right w:val="none" w:sz="0" w:space="0" w:color="auto"/>
                  </w:divBdr>
                  <w:divsChild>
                    <w:div w:id="3693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86264">
          <w:blockQuote w:val="1"/>
          <w:marLeft w:val="720"/>
          <w:marRight w:val="720"/>
          <w:marTop w:val="100"/>
          <w:marBottom w:val="100"/>
          <w:divBdr>
            <w:top w:val="none" w:sz="0" w:space="8" w:color="auto"/>
            <w:left w:val="none" w:sz="0" w:space="0" w:color="auto"/>
            <w:bottom w:val="none" w:sz="0" w:space="8" w:color="auto"/>
            <w:right w:val="none" w:sz="0" w:space="0" w:color="auto"/>
          </w:divBdr>
        </w:div>
        <w:div w:id="1453403324">
          <w:marLeft w:val="0"/>
          <w:marRight w:val="0"/>
          <w:marTop w:val="225"/>
          <w:marBottom w:val="225"/>
          <w:divBdr>
            <w:top w:val="none" w:sz="0" w:space="0" w:color="auto"/>
            <w:left w:val="none" w:sz="0" w:space="0" w:color="auto"/>
            <w:bottom w:val="none" w:sz="0" w:space="0" w:color="auto"/>
            <w:right w:val="none" w:sz="0" w:space="0" w:color="auto"/>
          </w:divBdr>
          <w:divsChild>
            <w:div w:id="1992902159">
              <w:marLeft w:val="0"/>
              <w:marRight w:val="600"/>
              <w:marTop w:val="0"/>
              <w:marBottom w:val="0"/>
              <w:divBdr>
                <w:top w:val="none" w:sz="0" w:space="0" w:color="auto"/>
                <w:left w:val="none" w:sz="0" w:space="0" w:color="auto"/>
                <w:bottom w:val="none" w:sz="0" w:space="0" w:color="auto"/>
                <w:right w:val="none" w:sz="0" w:space="0" w:color="auto"/>
              </w:divBdr>
              <w:divsChild>
                <w:div w:id="2121297767">
                  <w:marLeft w:val="0"/>
                  <w:marRight w:val="0"/>
                  <w:marTop w:val="0"/>
                  <w:marBottom w:val="0"/>
                  <w:divBdr>
                    <w:top w:val="none" w:sz="0" w:space="0" w:color="auto"/>
                    <w:left w:val="none" w:sz="0" w:space="0" w:color="auto"/>
                    <w:bottom w:val="none" w:sz="0" w:space="0" w:color="auto"/>
                    <w:right w:val="none" w:sz="0" w:space="0" w:color="auto"/>
                  </w:divBdr>
                  <w:divsChild>
                    <w:div w:id="11928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3828">
          <w:blockQuote w:val="1"/>
          <w:marLeft w:val="720"/>
          <w:marRight w:val="720"/>
          <w:marTop w:val="100"/>
          <w:marBottom w:val="100"/>
          <w:divBdr>
            <w:top w:val="none" w:sz="0" w:space="8" w:color="auto"/>
            <w:left w:val="none" w:sz="0" w:space="0" w:color="auto"/>
            <w:bottom w:val="none" w:sz="0" w:space="8" w:color="auto"/>
            <w:right w:val="none" w:sz="0" w:space="0" w:color="auto"/>
          </w:divBdr>
        </w:div>
        <w:div w:id="827938854">
          <w:marLeft w:val="0"/>
          <w:marRight w:val="0"/>
          <w:marTop w:val="225"/>
          <w:marBottom w:val="225"/>
          <w:divBdr>
            <w:top w:val="none" w:sz="0" w:space="0" w:color="auto"/>
            <w:left w:val="none" w:sz="0" w:space="0" w:color="auto"/>
            <w:bottom w:val="none" w:sz="0" w:space="0" w:color="auto"/>
            <w:right w:val="none" w:sz="0" w:space="0" w:color="auto"/>
          </w:divBdr>
          <w:divsChild>
            <w:div w:id="709257832">
              <w:marLeft w:val="0"/>
              <w:marRight w:val="600"/>
              <w:marTop w:val="0"/>
              <w:marBottom w:val="0"/>
              <w:divBdr>
                <w:top w:val="none" w:sz="0" w:space="0" w:color="auto"/>
                <w:left w:val="none" w:sz="0" w:space="0" w:color="auto"/>
                <w:bottom w:val="none" w:sz="0" w:space="0" w:color="auto"/>
                <w:right w:val="none" w:sz="0" w:space="0" w:color="auto"/>
              </w:divBdr>
              <w:divsChild>
                <w:div w:id="1998261573">
                  <w:marLeft w:val="0"/>
                  <w:marRight w:val="0"/>
                  <w:marTop w:val="0"/>
                  <w:marBottom w:val="0"/>
                  <w:divBdr>
                    <w:top w:val="none" w:sz="0" w:space="0" w:color="auto"/>
                    <w:left w:val="none" w:sz="0" w:space="0" w:color="auto"/>
                    <w:bottom w:val="none" w:sz="0" w:space="0" w:color="auto"/>
                    <w:right w:val="none" w:sz="0" w:space="0" w:color="auto"/>
                  </w:divBdr>
                  <w:divsChild>
                    <w:div w:id="173797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0012">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1160148116">
      <w:bodyDiv w:val="1"/>
      <w:marLeft w:val="0"/>
      <w:marRight w:val="0"/>
      <w:marTop w:val="0"/>
      <w:marBottom w:val="0"/>
      <w:divBdr>
        <w:top w:val="none" w:sz="0" w:space="0" w:color="auto"/>
        <w:left w:val="none" w:sz="0" w:space="0" w:color="auto"/>
        <w:bottom w:val="none" w:sz="0" w:space="0" w:color="auto"/>
        <w:right w:val="none" w:sz="0" w:space="0" w:color="auto"/>
      </w:divBdr>
      <w:divsChild>
        <w:div w:id="395319480">
          <w:marLeft w:val="0"/>
          <w:marRight w:val="0"/>
          <w:marTop w:val="225"/>
          <w:marBottom w:val="225"/>
          <w:divBdr>
            <w:top w:val="none" w:sz="0" w:space="0" w:color="auto"/>
            <w:left w:val="none" w:sz="0" w:space="0" w:color="auto"/>
            <w:bottom w:val="none" w:sz="0" w:space="0" w:color="auto"/>
            <w:right w:val="none" w:sz="0" w:space="0" w:color="auto"/>
          </w:divBdr>
          <w:divsChild>
            <w:div w:id="1005280757">
              <w:marLeft w:val="0"/>
              <w:marRight w:val="600"/>
              <w:marTop w:val="0"/>
              <w:marBottom w:val="0"/>
              <w:divBdr>
                <w:top w:val="none" w:sz="0" w:space="0" w:color="auto"/>
                <w:left w:val="none" w:sz="0" w:space="0" w:color="auto"/>
                <w:bottom w:val="none" w:sz="0" w:space="0" w:color="auto"/>
                <w:right w:val="none" w:sz="0" w:space="0" w:color="auto"/>
              </w:divBdr>
              <w:divsChild>
                <w:div w:id="1262449984">
                  <w:marLeft w:val="0"/>
                  <w:marRight w:val="0"/>
                  <w:marTop w:val="0"/>
                  <w:marBottom w:val="0"/>
                  <w:divBdr>
                    <w:top w:val="none" w:sz="0" w:space="0" w:color="auto"/>
                    <w:left w:val="none" w:sz="0" w:space="0" w:color="auto"/>
                    <w:bottom w:val="none" w:sz="0" w:space="0" w:color="auto"/>
                    <w:right w:val="none" w:sz="0" w:space="0" w:color="auto"/>
                  </w:divBdr>
                  <w:divsChild>
                    <w:div w:id="12305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61260">
          <w:marLeft w:val="0"/>
          <w:marRight w:val="0"/>
          <w:marTop w:val="225"/>
          <w:marBottom w:val="225"/>
          <w:divBdr>
            <w:top w:val="none" w:sz="0" w:space="0" w:color="auto"/>
            <w:left w:val="none" w:sz="0" w:space="0" w:color="auto"/>
            <w:bottom w:val="none" w:sz="0" w:space="0" w:color="auto"/>
            <w:right w:val="none" w:sz="0" w:space="0" w:color="auto"/>
          </w:divBdr>
          <w:divsChild>
            <w:div w:id="601299633">
              <w:marLeft w:val="0"/>
              <w:marRight w:val="600"/>
              <w:marTop w:val="0"/>
              <w:marBottom w:val="0"/>
              <w:divBdr>
                <w:top w:val="none" w:sz="0" w:space="0" w:color="auto"/>
                <w:left w:val="none" w:sz="0" w:space="0" w:color="auto"/>
                <w:bottom w:val="none" w:sz="0" w:space="0" w:color="auto"/>
                <w:right w:val="none" w:sz="0" w:space="0" w:color="auto"/>
              </w:divBdr>
              <w:divsChild>
                <w:div w:id="363873376">
                  <w:marLeft w:val="0"/>
                  <w:marRight w:val="0"/>
                  <w:marTop w:val="0"/>
                  <w:marBottom w:val="0"/>
                  <w:divBdr>
                    <w:top w:val="none" w:sz="0" w:space="0" w:color="auto"/>
                    <w:left w:val="none" w:sz="0" w:space="0" w:color="auto"/>
                    <w:bottom w:val="none" w:sz="0" w:space="0" w:color="auto"/>
                    <w:right w:val="none" w:sz="0" w:space="0" w:color="auto"/>
                  </w:divBdr>
                  <w:divsChild>
                    <w:div w:id="147255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102133">
      <w:bodyDiv w:val="1"/>
      <w:marLeft w:val="0"/>
      <w:marRight w:val="0"/>
      <w:marTop w:val="0"/>
      <w:marBottom w:val="0"/>
      <w:divBdr>
        <w:top w:val="none" w:sz="0" w:space="0" w:color="auto"/>
        <w:left w:val="none" w:sz="0" w:space="0" w:color="auto"/>
        <w:bottom w:val="none" w:sz="0" w:space="0" w:color="auto"/>
        <w:right w:val="none" w:sz="0" w:space="0" w:color="auto"/>
      </w:divBdr>
      <w:divsChild>
        <w:div w:id="2038193665">
          <w:marLeft w:val="0"/>
          <w:marRight w:val="0"/>
          <w:marTop w:val="225"/>
          <w:marBottom w:val="225"/>
          <w:divBdr>
            <w:top w:val="none" w:sz="0" w:space="0" w:color="auto"/>
            <w:left w:val="none" w:sz="0" w:space="0" w:color="auto"/>
            <w:bottom w:val="none" w:sz="0" w:space="0" w:color="auto"/>
            <w:right w:val="none" w:sz="0" w:space="0" w:color="auto"/>
          </w:divBdr>
          <w:divsChild>
            <w:div w:id="1136525872">
              <w:marLeft w:val="0"/>
              <w:marRight w:val="600"/>
              <w:marTop w:val="0"/>
              <w:marBottom w:val="0"/>
              <w:divBdr>
                <w:top w:val="none" w:sz="0" w:space="0" w:color="auto"/>
                <w:left w:val="none" w:sz="0" w:space="0" w:color="auto"/>
                <w:bottom w:val="none" w:sz="0" w:space="0" w:color="auto"/>
                <w:right w:val="none" w:sz="0" w:space="0" w:color="auto"/>
              </w:divBdr>
              <w:divsChild>
                <w:div w:id="865099534">
                  <w:marLeft w:val="0"/>
                  <w:marRight w:val="0"/>
                  <w:marTop w:val="0"/>
                  <w:marBottom w:val="0"/>
                  <w:divBdr>
                    <w:top w:val="none" w:sz="0" w:space="0" w:color="auto"/>
                    <w:left w:val="none" w:sz="0" w:space="0" w:color="auto"/>
                    <w:bottom w:val="none" w:sz="0" w:space="0" w:color="auto"/>
                    <w:right w:val="none" w:sz="0" w:space="0" w:color="auto"/>
                  </w:divBdr>
                  <w:divsChild>
                    <w:div w:id="61841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023199">
          <w:blockQuote w:val="1"/>
          <w:marLeft w:val="720"/>
          <w:marRight w:val="720"/>
          <w:marTop w:val="100"/>
          <w:marBottom w:val="100"/>
          <w:divBdr>
            <w:top w:val="none" w:sz="0" w:space="8" w:color="auto"/>
            <w:left w:val="none" w:sz="0" w:space="0" w:color="auto"/>
            <w:bottom w:val="none" w:sz="0" w:space="8" w:color="auto"/>
            <w:right w:val="none" w:sz="0" w:space="0" w:color="auto"/>
          </w:divBdr>
        </w:div>
        <w:div w:id="167985190">
          <w:marLeft w:val="0"/>
          <w:marRight w:val="0"/>
          <w:marTop w:val="225"/>
          <w:marBottom w:val="225"/>
          <w:divBdr>
            <w:top w:val="none" w:sz="0" w:space="0" w:color="auto"/>
            <w:left w:val="none" w:sz="0" w:space="0" w:color="auto"/>
            <w:bottom w:val="none" w:sz="0" w:space="0" w:color="auto"/>
            <w:right w:val="none" w:sz="0" w:space="0" w:color="auto"/>
          </w:divBdr>
          <w:divsChild>
            <w:div w:id="1328828662">
              <w:marLeft w:val="0"/>
              <w:marRight w:val="0"/>
              <w:marTop w:val="0"/>
              <w:marBottom w:val="0"/>
              <w:divBdr>
                <w:top w:val="none" w:sz="0" w:space="0" w:color="auto"/>
                <w:left w:val="none" w:sz="0" w:space="0" w:color="auto"/>
                <w:bottom w:val="none" w:sz="0" w:space="0" w:color="auto"/>
                <w:right w:val="none" w:sz="0" w:space="0" w:color="auto"/>
              </w:divBdr>
              <w:divsChild>
                <w:div w:id="1485779810">
                  <w:marLeft w:val="0"/>
                  <w:marRight w:val="0"/>
                  <w:marTop w:val="0"/>
                  <w:marBottom w:val="0"/>
                  <w:divBdr>
                    <w:top w:val="none" w:sz="0" w:space="0" w:color="auto"/>
                    <w:left w:val="none" w:sz="0" w:space="0" w:color="auto"/>
                    <w:bottom w:val="none" w:sz="0" w:space="0" w:color="auto"/>
                    <w:right w:val="none" w:sz="0" w:space="0" w:color="auto"/>
                  </w:divBdr>
                  <w:divsChild>
                    <w:div w:id="21027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76472">
          <w:marLeft w:val="0"/>
          <w:marRight w:val="0"/>
          <w:marTop w:val="225"/>
          <w:marBottom w:val="225"/>
          <w:divBdr>
            <w:top w:val="none" w:sz="0" w:space="0" w:color="auto"/>
            <w:left w:val="none" w:sz="0" w:space="0" w:color="auto"/>
            <w:bottom w:val="none" w:sz="0" w:space="0" w:color="auto"/>
            <w:right w:val="none" w:sz="0" w:space="0" w:color="auto"/>
          </w:divBdr>
          <w:divsChild>
            <w:div w:id="2015374631">
              <w:marLeft w:val="0"/>
              <w:marRight w:val="600"/>
              <w:marTop w:val="0"/>
              <w:marBottom w:val="0"/>
              <w:divBdr>
                <w:top w:val="none" w:sz="0" w:space="0" w:color="auto"/>
                <w:left w:val="none" w:sz="0" w:space="0" w:color="auto"/>
                <w:bottom w:val="none" w:sz="0" w:space="0" w:color="auto"/>
                <w:right w:val="none" w:sz="0" w:space="0" w:color="auto"/>
              </w:divBdr>
              <w:divsChild>
                <w:div w:id="1231621781">
                  <w:marLeft w:val="0"/>
                  <w:marRight w:val="0"/>
                  <w:marTop w:val="0"/>
                  <w:marBottom w:val="0"/>
                  <w:divBdr>
                    <w:top w:val="none" w:sz="0" w:space="0" w:color="auto"/>
                    <w:left w:val="none" w:sz="0" w:space="0" w:color="auto"/>
                    <w:bottom w:val="none" w:sz="0" w:space="0" w:color="auto"/>
                    <w:right w:val="none" w:sz="0" w:space="0" w:color="auto"/>
                  </w:divBdr>
                  <w:divsChild>
                    <w:div w:id="3357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089">
          <w:blockQuote w:val="1"/>
          <w:marLeft w:val="720"/>
          <w:marRight w:val="720"/>
          <w:marTop w:val="100"/>
          <w:marBottom w:val="100"/>
          <w:divBdr>
            <w:top w:val="none" w:sz="0" w:space="8" w:color="auto"/>
            <w:left w:val="none" w:sz="0" w:space="0" w:color="auto"/>
            <w:bottom w:val="none" w:sz="0" w:space="8" w:color="auto"/>
            <w:right w:val="none" w:sz="0" w:space="0" w:color="auto"/>
          </w:divBdr>
        </w:div>
        <w:div w:id="611745751">
          <w:marLeft w:val="0"/>
          <w:marRight w:val="0"/>
          <w:marTop w:val="225"/>
          <w:marBottom w:val="225"/>
          <w:divBdr>
            <w:top w:val="none" w:sz="0" w:space="0" w:color="auto"/>
            <w:left w:val="none" w:sz="0" w:space="0" w:color="auto"/>
            <w:bottom w:val="none" w:sz="0" w:space="0" w:color="auto"/>
            <w:right w:val="none" w:sz="0" w:space="0" w:color="auto"/>
          </w:divBdr>
          <w:divsChild>
            <w:div w:id="1041436580">
              <w:marLeft w:val="0"/>
              <w:marRight w:val="600"/>
              <w:marTop w:val="0"/>
              <w:marBottom w:val="0"/>
              <w:divBdr>
                <w:top w:val="none" w:sz="0" w:space="0" w:color="auto"/>
                <w:left w:val="none" w:sz="0" w:space="0" w:color="auto"/>
                <w:bottom w:val="none" w:sz="0" w:space="0" w:color="auto"/>
                <w:right w:val="none" w:sz="0" w:space="0" w:color="auto"/>
              </w:divBdr>
              <w:divsChild>
                <w:div w:id="1912083068">
                  <w:marLeft w:val="0"/>
                  <w:marRight w:val="0"/>
                  <w:marTop w:val="0"/>
                  <w:marBottom w:val="0"/>
                  <w:divBdr>
                    <w:top w:val="none" w:sz="0" w:space="0" w:color="auto"/>
                    <w:left w:val="none" w:sz="0" w:space="0" w:color="auto"/>
                    <w:bottom w:val="none" w:sz="0" w:space="0" w:color="auto"/>
                    <w:right w:val="none" w:sz="0" w:space="0" w:color="auto"/>
                  </w:divBdr>
                  <w:divsChild>
                    <w:div w:id="3161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17012">
          <w:blockQuote w:val="1"/>
          <w:marLeft w:val="720"/>
          <w:marRight w:val="720"/>
          <w:marTop w:val="100"/>
          <w:marBottom w:val="100"/>
          <w:divBdr>
            <w:top w:val="none" w:sz="0" w:space="8" w:color="auto"/>
            <w:left w:val="none" w:sz="0" w:space="0" w:color="auto"/>
            <w:bottom w:val="none" w:sz="0" w:space="8" w:color="auto"/>
            <w:right w:val="none" w:sz="0" w:space="0" w:color="auto"/>
          </w:divBdr>
        </w:div>
        <w:div w:id="1816678035">
          <w:marLeft w:val="0"/>
          <w:marRight w:val="0"/>
          <w:marTop w:val="225"/>
          <w:marBottom w:val="225"/>
          <w:divBdr>
            <w:top w:val="none" w:sz="0" w:space="0" w:color="auto"/>
            <w:left w:val="none" w:sz="0" w:space="0" w:color="auto"/>
            <w:bottom w:val="none" w:sz="0" w:space="0" w:color="auto"/>
            <w:right w:val="none" w:sz="0" w:space="0" w:color="auto"/>
          </w:divBdr>
          <w:divsChild>
            <w:div w:id="545263296">
              <w:marLeft w:val="0"/>
              <w:marRight w:val="600"/>
              <w:marTop w:val="0"/>
              <w:marBottom w:val="0"/>
              <w:divBdr>
                <w:top w:val="none" w:sz="0" w:space="0" w:color="auto"/>
                <w:left w:val="none" w:sz="0" w:space="0" w:color="auto"/>
                <w:bottom w:val="none" w:sz="0" w:space="0" w:color="auto"/>
                <w:right w:val="none" w:sz="0" w:space="0" w:color="auto"/>
              </w:divBdr>
              <w:divsChild>
                <w:div w:id="115295581">
                  <w:marLeft w:val="0"/>
                  <w:marRight w:val="0"/>
                  <w:marTop w:val="0"/>
                  <w:marBottom w:val="0"/>
                  <w:divBdr>
                    <w:top w:val="none" w:sz="0" w:space="0" w:color="auto"/>
                    <w:left w:val="none" w:sz="0" w:space="0" w:color="auto"/>
                    <w:bottom w:val="none" w:sz="0" w:space="0" w:color="auto"/>
                    <w:right w:val="none" w:sz="0" w:space="0" w:color="auto"/>
                  </w:divBdr>
                  <w:divsChild>
                    <w:div w:id="121195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380344">
          <w:blockQuote w:val="1"/>
          <w:marLeft w:val="720"/>
          <w:marRight w:val="720"/>
          <w:marTop w:val="100"/>
          <w:marBottom w:val="100"/>
          <w:divBdr>
            <w:top w:val="none" w:sz="0" w:space="8" w:color="auto"/>
            <w:left w:val="none" w:sz="0" w:space="0" w:color="auto"/>
            <w:bottom w:val="none" w:sz="0" w:space="8" w:color="auto"/>
            <w:right w:val="none" w:sz="0" w:space="0" w:color="auto"/>
          </w:divBdr>
        </w:div>
        <w:div w:id="192303256">
          <w:marLeft w:val="0"/>
          <w:marRight w:val="0"/>
          <w:marTop w:val="225"/>
          <w:marBottom w:val="225"/>
          <w:divBdr>
            <w:top w:val="none" w:sz="0" w:space="0" w:color="auto"/>
            <w:left w:val="none" w:sz="0" w:space="0" w:color="auto"/>
            <w:bottom w:val="none" w:sz="0" w:space="0" w:color="auto"/>
            <w:right w:val="none" w:sz="0" w:space="0" w:color="auto"/>
          </w:divBdr>
          <w:divsChild>
            <w:div w:id="524177781">
              <w:marLeft w:val="0"/>
              <w:marRight w:val="600"/>
              <w:marTop w:val="0"/>
              <w:marBottom w:val="0"/>
              <w:divBdr>
                <w:top w:val="none" w:sz="0" w:space="0" w:color="auto"/>
                <w:left w:val="none" w:sz="0" w:space="0" w:color="auto"/>
                <w:bottom w:val="none" w:sz="0" w:space="0" w:color="auto"/>
                <w:right w:val="none" w:sz="0" w:space="0" w:color="auto"/>
              </w:divBdr>
              <w:divsChild>
                <w:div w:id="341323280">
                  <w:marLeft w:val="0"/>
                  <w:marRight w:val="0"/>
                  <w:marTop w:val="0"/>
                  <w:marBottom w:val="0"/>
                  <w:divBdr>
                    <w:top w:val="none" w:sz="0" w:space="0" w:color="auto"/>
                    <w:left w:val="none" w:sz="0" w:space="0" w:color="auto"/>
                    <w:bottom w:val="none" w:sz="0" w:space="0" w:color="auto"/>
                    <w:right w:val="none" w:sz="0" w:space="0" w:color="auto"/>
                  </w:divBdr>
                  <w:divsChild>
                    <w:div w:id="4745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1012">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1528103787">
      <w:bodyDiv w:val="1"/>
      <w:marLeft w:val="0"/>
      <w:marRight w:val="0"/>
      <w:marTop w:val="0"/>
      <w:marBottom w:val="0"/>
      <w:divBdr>
        <w:top w:val="none" w:sz="0" w:space="0" w:color="auto"/>
        <w:left w:val="none" w:sz="0" w:space="0" w:color="auto"/>
        <w:bottom w:val="none" w:sz="0" w:space="0" w:color="auto"/>
        <w:right w:val="none" w:sz="0" w:space="0" w:color="auto"/>
      </w:divBdr>
    </w:div>
    <w:div w:id="1556312550">
      <w:bodyDiv w:val="1"/>
      <w:marLeft w:val="0"/>
      <w:marRight w:val="0"/>
      <w:marTop w:val="0"/>
      <w:marBottom w:val="0"/>
      <w:divBdr>
        <w:top w:val="none" w:sz="0" w:space="0" w:color="auto"/>
        <w:left w:val="none" w:sz="0" w:space="0" w:color="auto"/>
        <w:bottom w:val="none" w:sz="0" w:space="0" w:color="auto"/>
        <w:right w:val="none" w:sz="0" w:space="0" w:color="auto"/>
      </w:divBdr>
    </w:div>
    <w:div w:id="1738431891">
      <w:bodyDiv w:val="1"/>
      <w:marLeft w:val="0"/>
      <w:marRight w:val="0"/>
      <w:marTop w:val="0"/>
      <w:marBottom w:val="0"/>
      <w:divBdr>
        <w:top w:val="none" w:sz="0" w:space="0" w:color="auto"/>
        <w:left w:val="none" w:sz="0" w:space="0" w:color="auto"/>
        <w:bottom w:val="none" w:sz="0" w:space="0" w:color="auto"/>
        <w:right w:val="none" w:sz="0" w:space="0" w:color="auto"/>
      </w:divBdr>
      <w:divsChild>
        <w:div w:id="549734854">
          <w:marLeft w:val="0"/>
          <w:marRight w:val="0"/>
          <w:marTop w:val="225"/>
          <w:marBottom w:val="225"/>
          <w:divBdr>
            <w:top w:val="none" w:sz="0" w:space="0" w:color="auto"/>
            <w:left w:val="none" w:sz="0" w:space="0" w:color="auto"/>
            <w:bottom w:val="none" w:sz="0" w:space="0" w:color="auto"/>
            <w:right w:val="none" w:sz="0" w:space="0" w:color="auto"/>
          </w:divBdr>
          <w:divsChild>
            <w:div w:id="1021275354">
              <w:marLeft w:val="0"/>
              <w:marRight w:val="600"/>
              <w:marTop w:val="0"/>
              <w:marBottom w:val="0"/>
              <w:divBdr>
                <w:top w:val="none" w:sz="0" w:space="0" w:color="auto"/>
                <w:left w:val="none" w:sz="0" w:space="0" w:color="auto"/>
                <w:bottom w:val="none" w:sz="0" w:space="0" w:color="auto"/>
                <w:right w:val="none" w:sz="0" w:space="0" w:color="auto"/>
              </w:divBdr>
              <w:divsChild>
                <w:div w:id="605576170">
                  <w:marLeft w:val="0"/>
                  <w:marRight w:val="0"/>
                  <w:marTop w:val="0"/>
                  <w:marBottom w:val="0"/>
                  <w:divBdr>
                    <w:top w:val="none" w:sz="0" w:space="0" w:color="auto"/>
                    <w:left w:val="none" w:sz="0" w:space="0" w:color="auto"/>
                    <w:bottom w:val="none" w:sz="0" w:space="0" w:color="auto"/>
                    <w:right w:val="none" w:sz="0" w:space="0" w:color="auto"/>
                  </w:divBdr>
                  <w:divsChild>
                    <w:div w:id="194144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28778">
          <w:blockQuote w:val="1"/>
          <w:marLeft w:val="720"/>
          <w:marRight w:val="720"/>
          <w:marTop w:val="100"/>
          <w:marBottom w:val="100"/>
          <w:divBdr>
            <w:top w:val="none" w:sz="0" w:space="8" w:color="auto"/>
            <w:left w:val="none" w:sz="0" w:space="0" w:color="auto"/>
            <w:bottom w:val="none" w:sz="0" w:space="8" w:color="auto"/>
            <w:right w:val="none" w:sz="0" w:space="0" w:color="auto"/>
          </w:divBdr>
        </w:div>
        <w:div w:id="2086947480">
          <w:marLeft w:val="0"/>
          <w:marRight w:val="0"/>
          <w:marTop w:val="225"/>
          <w:marBottom w:val="225"/>
          <w:divBdr>
            <w:top w:val="none" w:sz="0" w:space="0" w:color="auto"/>
            <w:left w:val="none" w:sz="0" w:space="0" w:color="auto"/>
            <w:bottom w:val="none" w:sz="0" w:space="0" w:color="auto"/>
            <w:right w:val="none" w:sz="0" w:space="0" w:color="auto"/>
          </w:divBdr>
          <w:divsChild>
            <w:div w:id="1745447620">
              <w:marLeft w:val="0"/>
              <w:marRight w:val="0"/>
              <w:marTop w:val="0"/>
              <w:marBottom w:val="0"/>
              <w:divBdr>
                <w:top w:val="none" w:sz="0" w:space="0" w:color="auto"/>
                <w:left w:val="none" w:sz="0" w:space="0" w:color="auto"/>
                <w:bottom w:val="none" w:sz="0" w:space="0" w:color="auto"/>
                <w:right w:val="none" w:sz="0" w:space="0" w:color="auto"/>
              </w:divBdr>
              <w:divsChild>
                <w:div w:id="2128967754">
                  <w:marLeft w:val="0"/>
                  <w:marRight w:val="0"/>
                  <w:marTop w:val="0"/>
                  <w:marBottom w:val="0"/>
                  <w:divBdr>
                    <w:top w:val="none" w:sz="0" w:space="0" w:color="auto"/>
                    <w:left w:val="none" w:sz="0" w:space="0" w:color="auto"/>
                    <w:bottom w:val="none" w:sz="0" w:space="0" w:color="auto"/>
                    <w:right w:val="none" w:sz="0" w:space="0" w:color="auto"/>
                  </w:divBdr>
                  <w:divsChild>
                    <w:div w:id="17095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103080">
          <w:marLeft w:val="0"/>
          <w:marRight w:val="0"/>
          <w:marTop w:val="225"/>
          <w:marBottom w:val="225"/>
          <w:divBdr>
            <w:top w:val="none" w:sz="0" w:space="0" w:color="auto"/>
            <w:left w:val="none" w:sz="0" w:space="0" w:color="auto"/>
            <w:bottom w:val="none" w:sz="0" w:space="0" w:color="auto"/>
            <w:right w:val="none" w:sz="0" w:space="0" w:color="auto"/>
          </w:divBdr>
          <w:divsChild>
            <w:div w:id="1824470441">
              <w:marLeft w:val="0"/>
              <w:marRight w:val="600"/>
              <w:marTop w:val="0"/>
              <w:marBottom w:val="0"/>
              <w:divBdr>
                <w:top w:val="none" w:sz="0" w:space="0" w:color="auto"/>
                <w:left w:val="none" w:sz="0" w:space="0" w:color="auto"/>
                <w:bottom w:val="none" w:sz="0" w:space="0" w:color="auto"/>
                <w:right w:val="none" w:sz="0" w:space="0" w:color="auto"/>
              </w:divBdr>
              <w:divsChild>
                <w:div w:id="756170259">
                  <w:marLeft w:val="0"/>
                  <w:marRight w:val="0"/>
                  <w:marTop w:val="0"/>
                  <w:marBottom w:val="0"/>
                  <w:divBdr>
                    <w:top w:val="none" w:sz="0" w:space="0" w:color="auto"/>
                    <w:left w:val="none" w:sz="0" w:space="0" w:color="auto"/>
                    <w:bottom w:val="none" w:sz="0" w:space="0" w:color="auto"/>
                    <w:right w:val="none" w:sz="0" w:space="0" w:color="auto"/>
                  </w:divBdr>
                  <w:divsChild>
                    <w:div w:id="150806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6572">
          <w:blockQuote w:val="1"/>
          <w:marLeft w:val="720"/>
          <w:marRight w:val="720"/>
          <w:marTop w:val="100"/>
          <w:marBottom w:val="100"/>
          <w:divBdr>
            <w:top w:val="none" w:sz="0" w:space="8" w:color="auto"/>
            <w:left w:val="none" w:sz="0" w:space="0" w:color="auto"/>
            <w:bottom w:val="none" w:sz="0" w:space="8" w:color="auto"/>
            <w:right w:val="none" w:sz="0" w:space="0" w:color="auto"/>
          </w:divBdr>
        </w:div>
        <w:div w:id="200827917">
          <w:marLeft w:val="0"/>
          <w:marRight w:val="0"/>
          <w:marTop w:val="225"/>
          <w:marBottom w:val="225"/>
          <w:divBdr>
            <w:top w:val="none" w:sz="0" w:space="0" w:color="auto"/>
            <w:left w:val="none" w:sz="0" w:space="0" w:color="auto"/>
            <w:bottom w:val="none" w:sz="0" w:space="0" w:color="auto"/>
            <w:right w:val="none" w:sz="0" w:space="0" w:color="auto"/>
          </w:divBdr>
          <w:divsChild>
            <w:div w:id="338971417">
              <w:marLeft w:val="0"/>
              <w:marRight w:val="600"/>
              <w:marTop w:val="0"/>
              <w:marBottom w:val="0"/>
              <w:divBdr>
                <w:top w:val="none" w:sz="0" w:space="0" w:color="auto"/>
                <w:left w:val="none" w:sz="0" w:space="0" w:color="auto"/>
                <w:bottom w:val="none" w:sz="0" w:space="0" w:color="auto"/>
                <w:right w:val="none" w:sz="0" w:space="0" w:color="auto"/>
              </w:divBdr>
              <w:divsChild>
                <w:div w:id="246623546">
                  <w:marLeft w:val="0"/>
                  <w:marRight w:val="0"/>
                  <w:marTop w:val="0"/>
                  <w:marBottom w:val="0"/>
                  <w:divBdr>
                    <w:top w:val="none" w:sz="0" w:space="0" w:color="auto"/>
                    <w:left w:val="none" w:sz="0" w:space="0" w:color="auto"/>
                    <w:bottom w:val="none" w:sz="0" w:space="0" w:color="auto"/>
                    <w:right w:val="none" w:sz="0" w:space="0" w:color="auto"/>
                  </w:divBdr>
                  <w:divsChild>
                    <w:div w:id="183645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234203">
          <w:blockQuote w:val="1"/>
          <w:marLeft w:val="720"/>
          <w:marRight w:val="720"/>
          <w:marTop w:val="100"/>
          <w:marBottom w:val="100"/>
          <w:divBdr>
            <w:top w:val="none" w:sz="0" w:space="8" w:color="auto"/>
            <w:left w:val="none" w:sz="0" w:space="0" w:color="auto"/>
            <w:bottom w:val="none" w:sz="0" w:space="8" w:color="auto"/>
            <w:right w:val="none" w:sz="0" w:space="0" w:color="auto"/>
          </w:divBdr>
        </w:div>
        <w:div w:id="2136868603">
          <w:marLeft w:val="0"/>
          <w:marRight w:val="0"/>
          <w:marTop w:val="225"/>
          <w:marBottom w:val="225"/>
          <w:divBdr>
            <w:top w:val="none" w:sz="0" w:space="0" w:color="auto"/>
            <w:left w:val="none" w:sz="0" w:space="0" w:color="auto"/>
            <w:bottom w:val="none" w:sz="0" w:space="0" w:color="auto"/>
            <w:right w:val="none" w:sz="0" w:space="0" w:color="auto"/>
          </w:divBdr>
          <w:divsChild>
            <w:div w:id="1018656803">
              <w:marLeft w:val="0"/>
              <w:marRight w:val="600"/>
              <w:marTop w:val="0"/>
              <w:marBottom w:val="0"/>
              <w:divBdr>
                <w:top w:val="none" w:sz="0" w:space="0" w:color="auto"/>
                <w:left w:val="none" w:sz="0" w:space="0" w:color="auto"/>
                <w:bottom w:val="none" w:sz="0" w:space="0" w:color="auto"/>
                <w:right w:val="none" w:sz="0" w:space="0" w:color="auto"/>
              </w:divBdr>
              <w:divsChild>
                <w:div w:id="1262567904">
                  <w:marLeft w:val="0"/>
                  <w:marRight w:val="0"/>
                  <w:marTop w:val="0"/>
                  <w:marBottom w:val="0"/>
                  <w:divBdr>
                    <w:top w:val="none" w:sz="0" w:space="0" w:color="auto"/>
                    <w:left w:val="none" w:sz="0" w:space="0" w:color="auto"/>
                    <w:bottom w:val="none" w:sz="0" w:space="0" w:color="auto"/>
                    <w:right w:val="none" w:sz="0" w:space="0" w:color="auto"/>
                  </w:divBdr>
                  <w:divsChild>
                    <w:div w:id="119237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86678">
          <w:blockQuote w:val="1"/>
          <w:marLeft w:val="720"/>
          <w:marRight w:val="720"/>
          <w:marTop w:val="100"/>
          <w:marBottom w:val="100"/>
          <w:divBdr>
            <w:top w:val="none" w:sz="0" w:space="8" w:color="auto"/>
            <w:left w:val="none" w:sz="0" w:space="0" w:color="auto"/>
            <w:bottom w:val="none" w:sz="0" w:space="8" w:color="auto"/>
            <w:right w:val="none" w:sz="0" w:space="0" w:color="auto"/>
          </w:divBdr>
        </w:div>
        <w:div w:id="959385764">
          <w:marLeft w:val="0"/>
          <w:marRight w:val="0"/>
          <w:marTop w:val="225"/>
          <w:marBottom w:val="225"/>
          <w:divBdr>
            <w:top w:val="none" w:sz="0" w:space="0" w:color="auto"/>
            <w:left w:val="none" w:sz="0" w:space="0" w:color="auto"/>
            <w:bottom w:val="none" w:sz="0" w:space="0" w:color="auto"/>
            <w:right w:val="none" w:sz="0" w:space="0" w:color="auto"/>
          </w:divBdr>
          <w:divsChild>
            <w:div w:id="384990111">
              <w:marLeft w:val="0"/>
              <w:marRight w:val="600"/>
              <w:marTop w:val="0"/>
              <w:marBottom w:val="0"/>
              <w:divBdr>
                <w:top w:val="none" w:sz="0" w:space="0" w:color="auto"/>
                <w:left w:val="none" w:sz="0" w:space="0" w:color="auto"/>
                <w:bottom w:val="none" w:sz="0" w:space="0" w:color="auto"/>
                <w:right w:val="none" w:sz="0" w:space="0" w:color="auto"/>
              </w:divBdr>
              <w:divsChild>
                <w:div w:id="1441878065">
                  <w:marLeft w:val="0"/>
                  <w:marRight w:val="0"/>
                  <w:marTop w:val="0"/>
                  <w:marBottom w:val="0"/>
                  <w:divBdr>
                    <w:top w:val="none" w:sz="0" w:space="0" w:color="auto"/>
                    <w:left w:val="none" w:sz="0" w:space="0" w:color="auto"/>
                    <w:bottom w:val="none" w:sz="0" w:space="0" w:color="auto"/>
                    <w:right w:val="none" w:sz="0" w:space="0" w:color="auto"/>
                  </w:divBdr>
                  <w:divsChild>
                    <w:div w:id="45379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4270">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1954482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nib.org.uk/your-eyes/eye-conditions-az/myopia-and-pathological-myopi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hyperlink" Target="https://chng.it/Ft25M75fpD" TargetMode="External"/><Relationship Id="rId4" Type="http://schemas.openxmlformats.org/officeDocument/2006/relationships/webSettings" Target="webSettings.xml"/><Relationship Id="rId9" Type="http://schemas.openxmlformats.org/officeDocument/2006/relationships/hyperlink" Target="https://www.myopiafocus.org/what-is-childhood-myopia"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Rasmussen\OneDrive%20-%20Occuity%20Limited\Desktop\MF%20Practitioners%20Hub%20free%20blog%20content\Myopia%20Focus%20Blog%20for%20Website%20.dotx" TargetMode="External"/></Relationships>
</file>

<file path=word/theme/theme1.xml><?xml version="1.0" encoding="utf-8"?>
<a:theme xmlns:a="http://schemas.openxmlformats.org/drawingml/2006/main" name="Office Theme">
  <a:themeElements>
    <a:clrScheme name="Occuity Colour Theme">
      <a:dk1>
        <a:srgbClr val="171F34"/>
      </a:dk1>
      <a:lt1>
        <a:sysClr val="window" lastClr="FFFFFF"/>
      </a:lt1>
      <a:dk2>
        <a:srgbClr val="668695"/>
      </a:dk2>
      <a:lt2>
        <a:srgbClr val="E7E6E6"/>
      </a:lt2>
      <a:accent1>
        <a:srgbClr val="171F34"/>
      </a:accent1>
      <a:accent2>
        <a:srgbClr val="668695"/>
      </a:accent2>
      <a:accent3>
        <a:srgbClr val="96AAB0"/>
      </a:accent3>
      <a:accent4>
        <a:srgbClr val="C5DBE6"/>
      </a:accent4>
      <a:accent5>
        <a:srgbClr val="F7FBFB"/>
      </a:accent5>
      <a:accent6>
        <a:srgbClr val="ED6B06"/>
      </a:accent6>
      <a:hlink>
        <a:srgbClr val="A5A5A5"/>
      </a:hlink>
      <a:folHlink>
        <a:srgbClr val="7F7F7F"/>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Myopia Focus Blog for Website </Template>
  <TotalTime>0</TotalTime>
  <Pages>2</Pages>
  <Words>467</Words>
  <Characters>2666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Rasmussen</dc:creator>
  <cp:keywords/>
  <dc:description/>
  <cp:lastModifiedBy>Kim Rasmussen</cp:lastModifiedBy>
  <cp:revision>2</cp:revision>
  <dcterms:created xsi:type="dcterms:W3CDTF">2023-07-26T09:43:00Z</dcterms:created>
  <dcterms:modified xsi:type="dcterms:W3CDTF">2023-07-26T09:43:00Z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c30a4313-cd38-4719-a92d-315201a2712b</vt:lpwstr>
  </property>
</Properties>
</file>