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B23A1" w14:textId="77777777" w:rsidR="005B0168" w:rsidRPr="00264354" w:rsidRDefault="006528E0">
      <w:pPr>
        <w:rPr>
          <w:rFonts w:ascii="Open Sans" w:hAnsi="Open Sans" w:cs="Open Sans"/>
        </w:rPr>
      </w:pPr>
      <w:r>
        <w:rPr>
          <w:rFonts w:ascii="Open Sans" w:hAnsi="Open Sans" w:cs="Open Sans"/>
          <w:noProof/>
        </w:rPr>
        <w:drawing>
          <wp:anchor distT="0" distB="0" distL="114300" distR="114300" simplePos="0" relativeHeight="251659776" behindDoc="0" locked="0" layoutInCell="1" allowOverlap="1" wp14:anchorId="12AD861E" wp14:editId="25FEE911">
            <wp:simplePos x="0" y="0"/>
            <wp:positionH relativeFrom="column">
              <wp:posOffset>-15240</wp:posOffset>
            </wp:positionH>
            <wp:positionV relativeFrom="paragraph">
              <wp:posOffset>-365760</wp:posOffset>
            </wp:positionV>
            <wp:extent cx="2314268" cy="937260"/>
            <wp:effectExtent l="0" t="0" r="0" b="0"/>
            <wp:wrapNone/>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319291" cy="939294"/>
                    </a:xfrm>
                    <a:prstGeom prst="rect">
                      <a:avLst/>
                    </a:prstGeom>
                  </pic:spPr>
                </pic:pic>
              </a:graphicData>
            </a:graphic>
            <wp14:sizeRelH relativeFrom="margin">
              <wp14:pctWidth>0</wp14:pctWidth>
            </wp14:sizeRelH>
            <wp14:sizeRelV relativeFrom="margin">
              <wp14:pctHeight>0</wp14:pctHeight>
            </wp14:sizeRelV>
          </wp:anchor>
        </w:drawing>
      </w:r>
      <w:r w:rsidRPr="00264354">
        <w:rPr>
          <w:rFonts w:ascii="Open Sans" w:hAnsi="Open Sans" w:cs="Open Sans"/>
          <w:noProof/>
        </w:rPr>
        <mc:AlternateContent>
          <mc:Choice Requires="wpg">
            <w:drawing>
              <wp:anchor distT="0" distB="0" distL="114300" distR="114300" simplePos="0" relativeHeight="251655680" behindDoc="0" locked="0" layoutInCell="1" allowOverlap="1" wp14:anchorId="3F40058C" wp14:editId="16219392">
                <wp:simplePos x="0" y="0"/>
                <wp:positionH relativeFrom="column">
                  <wp:posOffset>3573780</wp:posOffset>
                </wp:positionH>
                <wp:positionV relativeFrom="paragraph">
                  <wp:posOffset>-381000</wp:posOffset>
                </wp:positionV>
                <wp:extent cx="2166620" cy="1120140"/>
                <wp:effectExtent l="0" t="0" r="0" b="3810"/>
                <wp:wrapNone/>
                <wp:docPr id="4" name="Group 4"/>
                <wp:cNvGraphicFramePr/>
                <a:graphic xmlns:a="http://schemas.openxmlformats.org/drawingml/2006/main">
                  <a:graphicData uri="http://schemas.microsoft.com/office/word/2010/wordprocessingGroup">
                    <wpg:wgp>
                      <wpg:cNvGrpSpPr/>
                      <wpg:grpSpPr>
                        <a:xfrm>
                          <a:off x="0" y="0"/>
                          <a:ext cx="2166620" cy="1120140"/>
                          <a:chOff x="3535680" y="0"/>
                          <a:chExt cx="2166620" cy="1120140"/>
                        </a:xfrm>
                      </wpg:grpSpPr>
                      <wps:wsp>
                        <wps:cNvPr id="2" name="Text Box 2"/>
                        <wps:cNvSpPr txBox="1"/>
                        <wps:spPr>
                          <a:xfrm>
                            <a:off x="3644900" y="0"/>
                            <a:ext cx="2057400" cy="655320"/>
                          </a:xfrm>
                          <a:prstGeom prst="rect">
                            <a:avLst/>
                          </a:prstGeom>
                          <a:noFill/>
                          <a:ln w="6350">
                            <a:noFill/>
                          </a:ln>
                        </wps:spPr>
                        <wps:txbx>
                          <w:txbxContent>
                            <w:p w14:paraId="7AF9FE99"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63A92A0B"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6BBEC894"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535680" y="624840"/>
                            <a:ext cx="2166620" cy="495300"/>
                          </a:xfrm>
                          <a:prstGeom prst="rect">
                            <a:avLst/>
                          </a:prstGeom>
                          <a:noFill/>
                          <a:ln w="6350">
                            <a:noFill/>
                          </a:ln>
                        </wps:spPr>
                        <wps:txbx>
                          <w:txbxContent>
                            <w:p w14:paraId="5520F60E" w14:textId="77777777" w:rsidR="006528E0" w:rsidRDefault="009A4233" w:rsidP="00712E90">
                              <w:pPr>
                                <w:pStyle w:val="DateStyle"/>
                              </w:pPr>
                              <w:r w:rsidRPr="009A4233">
                                <w:t>The Blade,</w:t>
                              </w:r>
                              <w:r w:rsidR="006528E0">
                                <w:t xml:space="preserve"> </w:t>
                              </w:r>
                              <w:r w:rsidRPr="009A4233">
                                <w:t>Abbey Square,</w:t>
                              </w:r>
                            </w:p>
                            <w:p w14:paraId="6C8C6707" w14:textId="77777777" w:rsidR="006B7D37" w:rsidRPr="006B7D37" w:rsidRDefault="009A4233" w:rsidP="00712E90">
                              <w:pPr>
                                <w:pStyle w:val="DateStyle"/>
                              </w:pPr>
                              <w:r w:rsidRPr="009A4233">
                                <w:t>Reading, RG1 3BE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40058C" id="Group 4" o:spid="_x0000_s1026" style="position:absolute;margin-left:281.4pt;margin-top:-30pt;width:170.6pt;height:88.2pt;z-index:251655680;mso-width-relative:margin;mso-height-relative:margin" coordorigin="35356" coordsize="21666,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">
                <v:shapetype id="_x0000_t202" coordsize="21600,21600" o:spt="202" path="m,l,21600r21600,l21600,xe">
                  <v:stroke joinstyle="miter"/>
                  <v:path gradientshapeok="t" o:connecttype="rect"/>
                </v:shapetype>
                <v:shape id="Text Box 2" o:spid="_x0000_s1027" type="#_x0000_t202" style="position:absolute;left:36449;width:20574;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7AF9FE99"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63A92A0B"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6BBEC894"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v:textbox>
                </v:shape>
                <v:shape id="Text Box 3" o:spid="_x0000_s1028" type="#_x0000_t202" style="position:absolute;left:35356;top:6248;width:2166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5520F60E" w14:textId="77777777" w:rsidR="006528E0" w:rsidRDefault="009A4233" w:rsidP="00712E90">
                        <w:pPr>
                          <w:pStyle w:val="DateStyle"/>
                        </w:pPr>
                        <w:r w:rsidRPr="009A4233">
                          <w:t>The Blade,</w:t>
                        </w:r>
                        <w:r w:rsidR="006528E0">
                          <w:t xml:space="preserve"> </w:t>
                        </w:r>
                        <w:r w:rsidRPr="009A4233">
                          <w:t>Abbey Square,</w:t>
                        </w:r>
                      </w:p>
                      <w:p w14:paraId="6C8C6707" w14:textId="77777777" w:rsidR="006B7D37" w:rsidRPr="006B7D37" w:rsidRDefault="009A4233" w:rsidP="00712E90">
                        <w:pPr>
                          <w:pStyle w:val="DateStyle"/>
                        </w:pPr>
                        <w:r w:rsidRPr="009A4233">
                          <w:t>Reading, RG1 3BE</w:t>
                        </w:r>
                      </w:p>
                    </w:txbxContent>
                  </v:textbox>
                </v:shape>
              </v:group>
            </w:pict>
          </mc:Fallback>
        </mc:AlternateContent>
      </w:r>
      <w:r w:rsidR="006B7D37" w:rsidRPr="00264354">
        <w:rPr>
          <w:rFonts w:ascii="Open Sans" w:hAnsi="Open Sans" w:cs="Open Sans"/>
        </w:rPr>
        <w:softHyphen/>
      </w:r>
      <w:r w:rsidR="006B7D37" w:rsidRPr="00264354">
        <w:rPr>
          <w:rFonts w:ascii="Open Sans" w:hAnsi="Open Sans" w:cs="Open Sans"/>
        </w:rPr>
        <w:softHyphen/>
      </w:r>
    </w:p>
    <w:p w14:paraId="4C92C57C" w14:textId="77777777" w:rsidR="006B7D37" w:rsidRPr="00264354" w:rsidRDefault="006B7D37" w:rsidP="006B7D37">
      <w:pPr>
        <w:rPr>
          <w:rFonts w:ascii="Open Sans" w:hAnsi="Open Sans" w:cs="Open Sans"/>
        </w:rPr>
      </w:pPr>
    </w:p>
    <w:p w14:paraId="35AEF266" w14:textId="77777777" w:rsidR="006B7D37" w:rsidRPr="00264354" w:rsidRDefault="006B7D37" w:rsidP="006B7D37">
      <w:pPr>
        <w:rPr>
          <w:rFonts w:ascii="Open Sans" w:hAnsi="Open Sans" w:cs="Open Sans"/>
        </w:rPr>
      </w:pPr>
    </w:p>
    <w:p w14:paraId="1396106B" w14:textId="77777777" w:rsidR="006B7D37" w:rsidRPr="00264354" w:rsidRDefault="00712E90" w:rsidP="006B7D37">
      <w:pPr>
        <w:rPr>
          <w:rFonts w:ascii="Open Sans" w:hAnsi="Open Sans" w:cs="Open Sans"/>
        </w:rPr>
      </w:pPr>
      <w:r w:rsidRPr="00264354">
        <w:rPr>
          <w:rFonts w:ascii="Open Sans" w:hAnsi="Open Sans" w:cs="Open Sans"/>
          <w:noProof/>
        </w:rPr>
        <mc:AlternateContent>
          <mc:Choice Requires="wps">
            <w:drawing>
              <wp:anchor distT="0" distB="0" distL="114300" distR="114300" simplePos="0" relativeHeight="251656704" behindDoc="0" locked="0" layoutInCell="1" allowOverlap="1" wp14:anchorId="2126F500" wp14:editId="6E91B3E0">
                <wp:simplePos x="0" y="0"/>
                <wp:positionH relativeFrom="column">
                  <wp:posOffset>25400</wp:posOffset>
                </wp:positionH>
                <wp:positionV relativeFrom="paragraph">
                  <wp:posOffset>115570</wp:posOffset>
                </wp:positionV>
                <wp:extent cx="5588000" cy="0"/>
                <wp:effectExtent l="0" t="0" r="12700" b="12700"/>
                <wp:wrapNone/>
                <wp:docPr id="5" name="Straight Connector 5"/>
                <wp:cNvGraphicFramePr/>
                <a:graphic xmlns:a="http://schemas.openxmlformats.org/drawingml/2006/main">
                  <a:graphicData uri="http://schemas.microsoft.com/office/word/2010/wordprocessingShape">
                    <wps:wsp>
                      <wps:cNvCnPr/>
                      <wps:spPr>
                        <a:xfrm>
                          <a:off x="0" y="0"/>
                          <a:ext cx="5588000" cy="0"/>
                        </a:xfrm>
                        <a:prstGeom prst="line">
                          <a:avLst/>
                        </a:prstGeom>
                        <a:ln>
                          <a:solidFill>
                            <a:srgbClr val="FC5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A7F2C40" id="Straight Connector 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pt,9.1pt" to="44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" strokecolor="#fc5000" strokeweight=".5pt">
                <v:stroke joinstyle="miter"/>
              </v:line>
            </w:pict>
          </mc:Fallback>
        </mc:AlternateContent>
      </w:r>
    </w:p>
    <w:p w14:paraId="7F0098C8" w14:textId="77777777" w:rsidR="00F77795" w:rsidRPr="00264354" w:rsidRDefault="00F77795" w:rsidP="006B7D37">
      <w:pPr>
        <w:rPr>
          <w:rFonts w:ascii="Open Sans" w:hAnsi="Open Sans" w:cs="Open Sans"/>
          <w:color w:val="FC5000"/>
          <w:sz w:val="20"/>
          <w:szCs w:val="20"/>
        </w:rPr>
      </w:pPr>
    </w:p>
    <w:p w14:paraId="54F22E89" w14:textId="77777777" w:rsidR="003D736B" w:rsidRDefault="003D736B" w:rsidP="004D6CBD">
      <w:pPr>
        <w:pStyle w:val="Header-Occuity"/>
        <w:rPr>
          <w:bdr w:val="none" w:sz="0" w:space="0" w:color="auto" w:frame="1"/>
          <w:lang w:eastAsia="en-GB"/>
        </w:rPr>
      </w:pPr>
      <w:r>
        <w:rPr>
          <w:bdr w:val="none" w:sz="0" w:space="0" w:color="auto" w:frame="1"/>
          <w:lang w:eastAsia="en-GB"/>
        </w:rPr>
        <w:t>Please note.</w:t>
      </w:r>
    </w:p>
    <w:p w14:paraId="69F01D9A" w14:textId="77777777" w:rsidR="003D736B" w:rsidRPr="00BA16CF" w:rsidRDefault="003D736B" w:rsidP="003D736B">
      <w:pPr>
        <w:pStyle w:val="SubHeader"/>
        <w:rPr>
          <w:i/>
          <w:iCs/>
          <w:bdr w:val="none" w:sz="0" w:space="0" w:color="auto" w:frame="1"/>
          <w:lang w:eastAsia="en-GB"/>
        </w:rPr>
      </w:pPr>
      <w:r w:rsidRPr="00BA16CF">
        <w:rPr>
          <w:i/>
          <w:iCs/>
          <w:bdr w:val="none" w:sz="0" w:space="0" w:color="auto" w:frame="1"/>
          <w:lang w:eastAsia="en-GB"/>
        </w:rPr>
        <w:t>Thank you for downloading our article. Please feel free to add comments or make amendments to suit your needs before publishing it on your relevant platforms. However, as Myopia Focus is a non-profit organi</w:t>
      </w:r>
      <w:r w:rsidR="00BA16CF">
        <w:rPr>
          <w:i/>
          <w:iCs/>
          <w:bdr w:val="none" w:sz="0" w:space="0" w:color="auto" w:frame="1"/>
          <w:lang w:eastAsia="en-GB"/>
        </w:rPr>
        <w:t>s</w:t>
      </w:r>
      <w:r w:rsidRPr="00BA16CF">
        <w:rPr>
          <w:i/>
          <w:iCs/>
          <w:bdr w:val="none" w:sz="0" w:space="0" w:color="auto" w:frame="1"/>
          <w:lang w:eastAsia="en-GB"/>
        </w:rPr>
        <w:t xml:space="preserve">ation, we kindly request that you include a direct link to Myopia Focus within the article. This helps us spread awareness and ensure easy access to our resources. We appreciate your support and collaboration in promoting our mission. </w:t>
      </w:r>
    </w:p>
    <w:p w14:paraId="3BAC8300" w14:textId="77777777" w:rsidR="003D736B" w:rsidRDefault="003D736B" w:rsidP="004D6CBD">
      <w:pPr>
        <w:pStyle w:val="Header-Occuity"/>
        <w:rPr>
          <w:bdr w:val="none" w:sz="0" w:space="0" w:color="auto" w:frame="1"/>
          <w:lang w:eastAsia="en-GB"/>
        </w:rPr>
      </w:pPr>
    </w:p>
    <w:p w14:paraId="7E0EEBB3" w14:textId="3B714D42" w:rsidR="00602C6C" w:rsidRDefault="00A639E8" w:rsidP="00801A77">
      <w:pPr>
        <w:pStyle w:val="Header-Occuity"/>
        <w:rPr>
          <w:bdr w:val="none" w:sz="0" w:space="0" w:color="auto" w:frame="1"/>
          <w:lang w:eastAsia="en-GB"/>
        </w:rPr>
      </w:pPr>
      <w:r w:rsidRPr="00A639E8">
        <w:rPr>
          <w:bdr w:val="none" w:sz="0" w:space="0" w:color="auto" w:frame="1"/>
          <w:lang w:eastAsia="en-GB"/>
        </w:rPr>
        <w:t>Clear Vision at Risk: The Escalating Prevalence of Childhood Myopia</w:t>
      </w:r>
    </w:p>
    <w:p w14:paraId="4D611EBC" w14:textId="77777777" w:rsidR="00801A77" w:rsidRDefault="00801A77" w:rsidP="00801A77">
      <w:pPr>
        <w:pStyle w:val="Header-Occuity"/>
        <w:rPr>
          <w:bdr w:val="none" w:sz="0" w:space="0" w:color="auto" w:frame="1"/>
          <w:lang w:eastAsia="en-GB"/>
        </w:rPr>
      </w:pPr>
    </w:p>
    <w:p w14:paraId="1C586A82" w14:textId="18A5BA66" w:rsidR="0058219E" w:rsidRDefault="0058219E" w:rsidP="0041643A">
      <w:pPr>
        <w:pStyle w:val="Paragraph-Occuity"/>
        <w:rPr>
          <w:bdr w:val="none" w:sz="0" w:space="0" w:color="auto" w:frame="1"/>
          <w:lang w:eastAsia="en-GB"/>
        </w:rPr>
      </w:pPr>
      <w:r w:rsidRPr="0058219E">
        <w:rPr>
          <w:bdr w:val="none" w:sz="0" w:space="0" w:color="auto" w:frame="1"/>
          <w:lang w:eastAsia="en-GB"/>
        </w:rPr>
        <w:t>In recent years, the United Kingdom has witnessed a concerning surge in childhood myopia, with the number of affected children doubling over the past five decades. Even more alarming is the trend of myopia developing at an earlier age, with primary school children now routinely being diagnosed. This concerning phenomenon has prompted ongoing studies to understand its causes and potential solutions, revealing a combination of genetic and environmental factors at play. As this global issue intensifies, projections indicate that nearly half of the world's population will be myopic by 2050</w:t>
      </w:r>
      <w:r w:rsidR="00ED0C44">
        <w:rPr>
          <w:bdr w:val="none" w:sz="0" w:space="0" w:color="auto" w:frame="1"/>
          <w:lang w:eastAsia="en-GB"/>
        </w:rPr>
        <w:t xml:space="preserve"> [</w:t>
      </w:r>
      <w:hyperlink r:id="rId8" w:history="1">
        <w:r w:rsidR="00ED0C44" w:rsidRPr="000139D8">
          <w:rPr>
            <w:rStyle w:val="Hyperlink"/>
            <w:bdr w:val="none" w:sz="0" w:space="0" w:color="auto" w:frame="1"/>
            <w:lang w:eastAsia="en-GB"/>
          </w:rPr>
          <w:t>1</w:t>
        </w:r>
      </w:hyperlink>
      <w:r w:rsidR="00ED0C44">
        <w:rPr>
          <w:bdr w:val="none" w:sz="0" w:space="0" w:color="auto" w:frame="1"/>
          <w:lang w:eastAsia="en-GB"/>
        </w:rPr>
        <w:t>]</w:t>
      </w:r>
      <w:r w:rsidRPr="0058219E">
        <w:rPr>
          <w:bdr w:val="none" w:sz="0" w:space="0" w:color="auto" w:frame="1"/>
          <w:lang w:eastAsia="en-GB"/>
        </w:rPr>
        <w:t>.</w:t>
      </w:r>
    </w:p>
    <w:p w14:paraId="47BE1216" w14:textId="77777777" w:rsidR="0041643A" w:rsidRPr="0058219E" w:rsidRDefault="0041643A" w:rsidP="0041643A">
      <w:pPr>
        <w:pStyle w:val="Paragraph-Occuity"/>
        <w:rPr>
          <w:bdr w:val="none" w:sz="0" w:space="0" w:color="auto" w:frame="1"/>
          <w:lang w:eastAsia="en-GB"/>
        </w:rPr>
      </w:pPr>
    </w:p>
    <w:p w14:paraId="5C92E174" w14:textId="77777777" w:rsidR="0058219E" w:rsidRDefault="0058219E" w:rsidP="0041643A">
      <w:pPr>
        <w:pStyle w:val="Paragraph-Occuity"/>
        <w:rPr>
          <w:bdr w:val="none" w:sz="0" w:space="0" w:color="auto" w:frame="1"/>
          <w:lang w:eastAsia="en-GB"/>
        </w:rPr>
      </w:pPr>
      <w:r w:rsidRPr="0058219E">
        <w:rPr>
          <w:bdr w:val="none" w:sz="0" w:space="0" w:color="auto" w:frame="1"/>
          <w:lang w:eastAsia="en-GB"/>
        </w:rPr>
        <w:t>Identifying childhood myopia at its earliest stages is paramount in curbing its progression through targeted remedial therapies. Among these, myopia therapy glasses have emerged as a promising option. These specialized glasses not only correct vision but also effectively manage the way light falls on the retina, thereby slowing down the ocular changes responsible for myopic progression.</w:t>
      </w:r>
    </w:p>
    <w:p w14:paraId="695683D6" w14:textId="77777777" w:rsidR="0041643A" w:rsidRPr="0058219E" w:rsidRDefault="0041643A" w:rsidP="0041643A">
      <w:pPr>
        <w:pStyle w:val="Paragraph-Occuity"/>
        <w:rPr>
          <w:bdr w:val="none" w:sz="0" w:space="0" w:color="auto" w:frame="1"/>
          <w:lang w:eastAsia="en-GB"/>
        </w:rPr>
      </w:pPr>
    </w:p>
    <w:p w14:paraId="74815743" w14:textId="07D25B1E" w:rsidR="0058219E" w:rsidRDefault="0058219E" w:rsidP="0041643A">
      <w:pPr>
        <w:pStyle w:val="Paragraph-Occuity"/>
        <w:rPr>
          <w:bdr w:val="none" w:sz="0" w:space="0" w:color="auto" w:frame="1"/>
          <w:lang w:eastAsia="en-GB"/>
        </w:rPr>
      </w:pPr>
      <w:r w:rsidRPr="0058219E">
        <w:rPr>
          <w:bdr w:val="none" w:sz="0" w:space="0" w:color="auto" w:frame="1"/>
          <w:lang w:eastAsia="en-GB"/>
        </w:rPr>
        <w:t>Apart from therapeutic interventions, mitigating childhood myopia necessitates addressing environmental aspects that contribute to its development. A crucial step in this direction involves reducing excessive close reading and screen time, as these activities strain the eyes and exacerbate myopia. Encouraging children to spend more time outdoors has also shown significant benefits. A notable study in 2021 found that increasing daily outdoor time from one to three hours could potentially reduce the risk of myopia by a remarkable 50% [</w:t>
      </w:r>
      <w:hyperlink r:id="rId9" w:history="1">
        <w:r w:rsidRPr="006751D6">
          <w:rPr>
            <w:rStyle w:val="Hyperlink"/>
            <w:bdr w:val="none" w:sz="0" w:space="0" w:color="auto" w:frame="1"/>
            <w:lang w:eastAsia="en-GB"/>
          </w:rPr>
          <w:t>2</w:t>
        </w:r>
      </w:hyperlink>
      <w:r w:rsidRPr="0058219E">
        <w:rPr>
          <w:bdr w:val="none" w:sz="0" w:space="0" w:color="auto" w:frame="1"/>
          <w:lang w:eastAsia="en-GB"/>
        </w:rPr>
        <w:t>].</w:t>
      </w:r>
    </w:p>
    <w:p w14:paraId="17EF2CAA" w14:textId="77777777" w:rsidR="0041643A" w:rsidRPr="0058219E" w:rsidRDefault="0041643A" w:rsidP="0041643A">
      <w:pPr>
        <w:pStyle w:val="Paragraph-Occuity"/>
        <w:rPr>
          <w:bdr w:val="none" w:sz="0" w:space="0" w:color="auto" w:frame="1"/>
          <w:lang w:eastAsia="en-GB"/>
        </w:rPr>
      </w:pPr>
    </w:p>
    <w:p w14:paraId="3AA57B32" w14:textId="77777777" w:rsidR="0058219E" w:rsidRPr="0058219E" w:rsidRDefault="0058219E" w:rsidP="0041643A">
      <w:pPr>
        <w:pStyle w:val="Paragraph-Occuity"/>
        <w:rPr>
          <w:bdr w:val="none" w:sz="0" w:space="0" w:color="auto" w:frame="1"/>
          <w:lang w:eastAsia="en-GB"/>
        </w:rPr>
      </w:pPr>
      <w:r w:rsidRPr="0058219E">
        <w:rPr>
          <w:bdr w:val="none" w:sz="0" w:space="0" w:color="auto" w:frame="1"/>
          <w:lang w:eastAsia="en-GB"/>
        </w:rPr>
        <w:t>Addressing the mounting issue of childhood myopia requires a comprehensive strategy that combines myopia management therapies with practical lifestyle adjustments. By incorporating targeted therapies like myopia therapy glasses and limiting screen time, parents and educators can significantly impact the progression of myopia. Moreover, fostering a love for outdoor activities can prove instrumental in safeguarding children's eye health.</w:t>
      </w:r>
    </w:p>
    <w:p w14:paraId="0F4E21AF" w14:textId="77777777" w:rsidR="0041643A" w:rsidRDefault="0041643A" w:rsidP="0041643A">
      <w:pPr>
        <w:pStyle w:val="Paragraph-Occuity"/>
        <w:rPr>
          <w:bdr w:val="none" w:sz="0" w:space="0" w:color="auto" w:frame="1"/>
          <w:lang w:eastAsia="en-GB"/>
        </w:rPr>
      </w:pPr>
    </w:p>
    <w:p w14:paraId="525DDFCE" w14:textId="4B593594" w:rsidR="00602C6C" w:rsidRPr="0041643A" w:rsidRDefault="0058219E" w:rsidP="41047056">
      <w:pPr>
        <w:pStyle w:val="Paragraph-Occuity"/>
        <w:rPr>
          <w:bdr w:val="none" w:sz="0" w:space="0" w:color="auto" w:frame="1"/>
          <w:lang w:eastAsia="en-GB"/>
        </w:rPr>
      </w:pPr>
      <w:r w:rsidRPr="0058219E">
        <w:rPr>
          <w:bdr w:val="none" w:sz="0" w:space="0" w:color="auto" w:frame="1"/>
          <w:lang w:eastAsia="en-GB"/>
        </w:rPr>
        <w:t>The alarming rise in childhood myopia in the United Kingdom and globally necessitates immediate action and awareness. Emphasizing early detection through myopia therapy glasses and promoting a lifestyle that balances screen time with outdoor activities is critical in mitigating the risk of myopia. Together, we can take significant strides in safeguarding the vision of future generations and ensuring a brighter, clearer future for all.</w:t>
      </w:r>
    </w:p>
    <w:p w14:paraId="552AC56D" w14:textId="77777777" w:rsidR="00602C6C" w:rsidRDefault="00602C6C" w:rsidP="41047056">
      <w:pPr>
        <w:pStyle w:val="Paragraph-Occuity"/>
        <w:rPr>
          <w:b/>
          <w:bCs/>
          <w:lang w:eastAsia="en-GB"/>
        </w:rPr>
      </w:pPr>
    </w:p>
    <w:p w14:paraId="09F548F2" w14:textId="765FD2E6" w:rsidR="2C352D95" w:rsidRDefault="2C352D95" w:rsidP="41047056">
      <w:pPr>
        <w:pStyle w:val="Paragraph-Occuity"/>
        <w:rPr>
          <w:b/>
          <w:bCs/>
          <w:lang w:eastAsia="en-GB"/>
        </w:rPr>
      </w:pPr>
      <w:r w:rsidRPr="41047056">
        <w:rPr>
          <w:b/>
          <w:bCs/>
          <w:lang w:eastAsia="en-GB"/>
        </w:rPr>
        <w:lastRenderedPageBreak/>
        <w:t>[Name of Business] is proud to support Myopia Focus</w:t>
      </w:r>
    </w:p>
    <w:p w14:paraId="21FC22D7" w14:textId="77777777" w:rsidR="41047056" w:rsidRDefault="41047056" w:rsidP="41047056">
      <w:pPr>
        <w:pStyle w:val="Paragraph-Occuity"/>
        <w:rPr>
          <w:lang w:eastAsia="en-GB"/>
        </w:rPr>
      </w:pPr>
    </w:p>
    <w:p w14:paraId="60D14B0D" w14:textId="77777777" w:rsidR="002028CF" w:rsidRDefault="2C352D95" w:rsidP="41047056">
      <w:pPr>
        <w:pStyle w:val="Paragraph-Occuity"/>
        <w:rPr>
          <w:lang w:eastAsia="en-GB"/>
        </w:rPr>
      </w:pPr>
      <w:r w:rsidRPr="002028CF">
        <w:rPr>
          <w:bdr w:val="none" w:sz="0" w:space="0" w:color="auto" w:frame="1"/>
          <w:lang w:eastAsia="en-GB"/>
        </w:rPr>
        <w:t xml:space="preserve">Independent </w:t>
      </w:r>
      <w:r w:rsidR="002028CF" w:rsidRPr="002028CF">
        <w:rPr>
          <w:bdr w:val="none" w:sz="0" w:space="0" w:color="auto" w:frame="1"/>
          <w:lang w:eastAsia="en-GB"/>
        </w:rPr>
        <w:t>information on myopia and myopia management can be found on </w:t>
      </w:r>
      <w:hyperlink r:id="rId10" w:history="1">
        <w:r w:rsidR="002028CF" w:rsidRPr="002028CF">
          <w:rPr>
            <w:rStyle w:val="Hyperlink"/>
            <w:bdr w:val="none" w:sz="0" w:space="0" w:color="auto" w:frame="1"/>
            <w:lang w:eastAsia="en-GB"/>
          </w:rPr>
          <w:t>myopiafocus.org</w:t>
        </w:r>
      </w:hyperlink>
      <w:r w:rsidR="002028CF" w:rsidRPr="002028CF">
        <w:rPr>
          <w:bdr w:val="none" w:sz="0" w:space="0" w:color="auto" w:frame="1"/>
          <w:lang w:eastAsia="en-GB"/>
        </w:rPr>
        <w:t>.</w:t>
      </w:r>
    </w:p>
    <w:p w14:paraId="58390D5C" w14:textId="77777777" w:rsidR="002028CF" w:rsidRDefault="002028CF" w:rsidP="41047056">
      <w:pPr>
        <w:pStyle w:val="Paragraph-Occuity"/>
        <w:rPr>
          <w:lang w:eastAsia="en-GB"/>
        </w:rPr>
      </w:pPr>
    </w:p>
    <w:p w14:paraId="1FC261E2" w14:textId="77777777" w:rsidR="002028CF" w:rsidRDefault="002028CF" w:rsidP="004D6CBD">
      <w:pPr>
        <w:pStyle w:val="Paragraph-Occuity"/>
        <w:rPr>
          <w:bdr w:val="none" w:sz="0" w:space="0" w:color="auto" w:frame="1"/>
          <w:lang w:eastAsia="en-GB"/>
        </w:rPr>
      </w:pPr>
      <w:r w:rsidRPr="002028CF">
        <w:rPr>
          <w:bdr w:val="none" w:sz="0" w:space="0" w:color="auto" w:frame="1"/>
          <w:lang w:eastAsia="en-GB"/>
        </w:rPr>
        <w:t>Please also consider signing </w:t>
      </w:r>
      <w:r>
        <w:rPr>
          <w:bdr w:val="none" w:sz="0" w:space="0" w:color="auto" w:frame="1"/>
          <w:lang w:eastAsia="en-GB"/>
        </w:rPr>
        <w:t xml:space="preserve">this </w:t>
      </w:r>
      <w:hyperlink r:id="rId11" w:history="1">
        <w:r w:rsidRPr="002028CF">
          <w:rPr>
            <w:rStyle w:val="Hyperlink"/>
            <w:bdr w:val="none" w:sz="0" w:space="0" w:color="auto" w:frame="1"/>
            <w:lang w:eastAsia="en-GB"/>
          </w:rPr>
          <w:t>change.org petition</w:t>
        </w:r>
      </w:hyperlink>
      <w:r w:rsidRPr="002028CF">
        <w:rPr>
          <w:bdr w:val="none" w:sz="0" w:space="0" w:color="auto" w:frame="1"/>
          <w:lang w:eastAsia="en-GB"/>
        </w:rPr>
        <w:t xml:space="preserve"> to get the NHS to recognise myopia as an ocular disease and </w:t>
      </w:r>
      <w:r w:rsidR="19859C8B" w:rsidRPr="002028CF">
        <w:rPr>
          <w:bdr w:val="none" w:sz="0" w:space="0" w:color="auto" w:frame="1"/>
          <w:lang w:eastAsia="en-GB"/>
        </w:rPr>
        <w:t xml:space="preserve">improve </w:t>
      </w:r>
      <w:r w:rsidRPr="002028CF">
        <w:rPr>
          <w:bdr w:val="none" w:sz="0" w:space="0" w:color="auto" w:frame="1"/>
          <w:lang w:eastAsia="en-GB"/>
        </w:rPr>
        <w:t>fund</w:t>
      </w:r>
      <w:r w:rsidR="51C106D7" w:rsidRPr="002028CF">
        <w:rPr>
          <w:bdr w:val="none" w:sz="0" w:space="0" w:color="auto" w:frame="1"/>
          <w:lang w:eastAsia="en-GB"/>
        </w:rPr>
        <w:t xml:space="preserve">ing for </w:t>
      </w:r>
      <w:r w:rsidRPr="002028CF">
        <w:rPr>
          <w:bdr w:val="none" w:sz="0" w:space="0" w:color="auto" w:frame="1"/>
          <w:lang w:eastAsia="en-GB"/>
        </w:rPr>
        <w:t>myopia management for children.</w:t>
      </w:r>
    </w:p>
    <w:p w14:paraId="7F31DE4F" w14:textId="77777777" w:rsidR="004D6CBD" w:rsidRDefault="004D6CBD" w:rsidP="004D6CBD">
      <w:pPr>
        <w:pStyle w:val="Paragraph-Occuity"/>
        <w:rPr>
          <w:lang w:eastAsia="en-GB"/>
        </w:rPr>
      </w:pPr>
    </w:p>
    <w:p w14:paraId="372A7A48" w14:textId="77777777" w:rsidR="5E911820" w:rsidRDefault="5E911820" w:rsidP="41047056">
      <w:pPr>
        <w:pStyle w:val="Paragraph-Occuity"/>
        <w:rPr>
          <w:b/>
          <w:bCs/>
          <w:lang w:eastAsia="en-GB"/>
        </w:rPr>
      </w:pPr>
      <w:r w:rsidRPr="41047056">
        <w:rPr>
          <w:b/>
          <w:bCs/>
          <w:lang w:eastAsia="en-GB"/>
        </w:rPr>
        <w:t>Images:</w:t>
      </w:r>
    </w:p>
    <w:p w14:paraId="73A1E01D" w14:textId="77777777" w:rsidR="002028CF" w:rsidRPr="004D6CBD" w:rsidRDefault="002028CF" w:rsidP="004D6CBD">
      <w:pPr>
        <w:pStyle w:val="Paragraph-Occuity"/>
        <w:rPr>
          <w:lang w:eastAsia="en-GB"/>
        </w:rPr>
      </w:pPr>
      <w:r>
        <w:rPr>
          <w:lang w:eastAsia="en-GB"/>
        </w:rPr>
        <w:t>Please feel free to use the below image:</w:t>
      </w:r>
    </w:p>
    <w:p w14:paraId="241FAF13" w14:textId="77777777" w:rsidR="004D6CBD" w:rsidRDefault="004D6CBD" w:rsidP="004D6CBD">
      <w:pPr>
        <w:textAlignment w:val="baseline"/>
        <w:rPr>
          <w:rFonts w:ascii="Arial" w:eastAsia="Times New Roman" w:hAnsi="Arial" w:cs="Arial"/>
          <w:color w:val="000000"/>
          <w:lang w:eastAsia="en-GB"/>
        </w:rPr>
      </w:pPr>
    </w:p>
    <w:p w14:paraId="6E8C2D2A" w14:textId="5444D4AF" w:rsidR="005A17C6" w:rsidRPr="004D6CBD" w:rsidRDefault="00602C6C" w:rsidP="004D6CBD">
      <w:pPr>
        <w:textAlignment w:val="baseline"/>
        <w:rPr>
          <w:rFonts w:ascii="Arial" w:eastAsia="Times New Roman" w:hAnsi="Arial" w:cs="Arial"/>
          <w:color w:val="000000"/>
          <w:lang w:eastAsia="en-GB"/>
        </w:rPr>
      </w:pPr>
      <w:r>
        <w:rPr>
          <w:rFonts w:ascii="Arial" w:eastAsia="Times New Roman" w:hAnsi="Arial" w:cs="Arial"/>
          <w:noProof/>
          <w:color w:val="000000"/>
          <w:lang w:eastAsia="en-GB"/>
        </w:rPr>
        <w:drawing>
          <wp:inline distT="0" distB="0" distL="0" distR="0" wp14:anchorId="6FA0117E" wp14:editId="56134CF7">
            <wp:extent cx="5727700" cy="4293870"/>
            <wp:effectExtent l="0" t="0" r="6350" b="0"/>
            <wp:docPr id="1138694469" name="Picture 2" descr="A child holding his hand to his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94469" name="Picture 2" descr="A child holding his hand to his ey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27700" cy="4293870"/>
                    </a:xfrm>
                    <a:prstGeom prst="rect">
                      <a:avLst/>
                    </a:prstGeom>
                  </pic:spPr>
                </pic:pic>
              </a:graphicData>
            </a:graphic>
          </wp:inline>
        </w:drawing>
      </w:r>
    </w:p>
    <w:sectPr w:rsidR="005A17C6" w:rsidRPr="004D6CBD" w:rsidSect="00AD4F65">
      <w:footerReference w:type="default" r:id="rId1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C2B1B" w14:textId="77777777" w:rsidR="00602C6C" w:rsidRDefault="00602C6C" w:rsidP="00F77795">
      <w:r>
        <w:separator/>
      </w:r>
    </w:p>
  </w:endnote>
  <w:endnote w:type="continuationSeparator" w:id="0">
    <w:p w14:paraId="61E4BFD7" w14:textId="77777777" w:rsidR="00602C6C" w:rsidRDefault="00602C6C" w:rsidP="00F7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0000000000000000000"/>
    <w:charset w:val="00"/>
    <w:family w:val="swiss"/>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ADA49" w14:textId="36D8C3F1" w:rsidR="00F77795" w:rsidRPr="00EE7682" w:rsidRDefault="00F77795" w:rsidP="00EE7682">
    <w:pPr>
      <w:pStyle w:val="Footer"/>
      <w:rPr>
        <w:rFonts w:ascii="Open Sans" w:hAnsi="Open Sans" w:cs="Open Sans"/>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E7F06" w14:textId="77777777" w:rsidR="00602C6C" w:rsidRDefault="00602C6C" w:rsidP="00F77795">
      <w:r>
        <w:separator/>
      </w:r>
    </w:p>
  </w:footnote>
  <w:footnote w:type="continuationSeparator" w:id="0">
    <w:p w14:paraId="3236501A" w14:textId="77777777" w:rsidR="00602C6C" w:rsidRDefault="00602C6C" w:rsidP="00F77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13101"/>
    <w:multiLevelType w:val="hybridMultilevel"/>
    <w:tmpl w:val="44BA17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2D4C61"/>
    <w:multiLevelType w:val="hybridMultilevel"/>
    <w:tmpl w:val="A050ACCC"/>
    <w:lvl w:ilvl="0" w:tplc="D7B8617A">
      <w:start w:val="1"/>
      <w:numFmt w:val="decimal"/>
      <w:lvlText w:val="%1."/>
      <w:lvlJc w:val="left"/>
      <w:pPr>
        <w:ind w:left="720" w:hanging="360"/>
      </w:pPr>
      <w:rPr>
        <w:rFonts w:hint="default"/>
        <w:color w:val="ED6B06" w:themeColor="accent6"/>
      </w:rPr>
    </w:lvl>
    <w:lvl w:ilvl="1" w:tplc="EC925E24">
      <w:start w:val="1"/>
      <w:numFmt w:val="lowerLetter"/>
      <w:lvlText w:val="%2."/>
      <w:lvlJc w:val="left"/>
      <w:pPr>
        <w:ind w:left="1440" w:hanging="360"/>
      </w:pPr>
      <w:rPr>
        <w:rFonts w:hint="default"/>
        <w:color w:val="668695" w:themeColor="accent2"/>
      </w:rPr>
    </w:lvl>
    <w:lvl w:ilvl="2" w:tplc="679EB306">
      <w:start w:val="1"/>
      <w:numFmt w:val="lowerRoman"/>
      <w:lvlText w:val="%3."/>
      <w:lvlJc w:val="right"/>
      <w:pPr>
        <w:ind w:left="2160" w:hanging="180"/>
      </w:pPr>
      <w:rPr>
        <w:rFonts w:hint="default"/>
        <w:color w:val="668695" w:themeColor="accent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A54F9F"/>
    <w:multiLevelType w:val="hybridMultilevel"/>
    <w:tmpl w:val="6DDAABB6"/>
    <w:lvl w:ilvl="0" w:tplc="DF600CF0">
      <w:start w:val="1"/>
      <w:numFmt w:val="bullet"/>
      <w:lvlText w:val="o"/>
      <w:lvlJc w:val="left"/>
      <w:pPr>
        <w:ind w:left="720" w:hanging="360"/>
      </w:pPr>
      <w:rPr>
        <w:rFonts w:ascii="Courier New" w:hAnsi="Courier New" w:hint="default"/>
        <w:color w:val="ED6B06" w:themeColor="accent6"/>
      </w:rPr>
    </w:lvl>
    <w:lvl w:ilvl="1" w:tplc="76787F78">
      <w:start w:val="1"/>
      <w:numFmt w:val="bullet"/>
      <w:lvlText w:val=""/>
      <w:lvlJc w:val="left"/>
      <w:pPr>
        <w:ind w:left="1440" w:hanging="360"/>
      </w:pPr>
      <w:rPr>
        <w:rFonts w:ascii="Symbol" w:hAnsi="Symbol" w:hint="default"/>
        <w:color w:val="ED6B06" w:themeColor="accent6"/>
      </w:rPr>
    </w:lvl>
    <w:lvl w:ilvl="2" w:tplc="AA6A4D5E">
      <w:start w:val="1"/>
      <w:numFmt w:val="bullet"/>
      <w:lvlText w:val=""/>
      <w:lvlJc w:val="left"/>
      <w:pPr>
        <w:ind w:left="2160" w:hanging="360"/>
      </w:pPr>
      <w:rPr>
        <w:rFonts w:ascii="Wingdings" w:hAnsi="Wingdings" w:hint="default"/>
        <w:color w:val="ED6B06" w:themeColor="accent6"/>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228505">
    <w:abstractNumId w:val="0"/>
  </w:num>
  <w:num w:numId="2" w16cid:durableId="1579510783">
    <w:abstractNumId w:val="2"/>
  </w:num>
  <w:num w:numId="3" w16cid:durableId="643975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C6C"/>
    <w:rsid w:val="00003478"/>
    <w:rsid w:val="000139D8"/>
    <w:rsid w:val="000C25D0"/>
    <w:rsid w:val="00103B14"/>
    <w:rsid w:val="002028CF"/>
    <w:rsid w:val="0022565C"/>
    <w:rsid w:val="00264354"/>
    <w:rsid w:val="003278E2"/>
    <w:rsid w:val="003512FD"/>
    <w:rsid w:val="003D736B"/>
    <w:rsid w:val="0041643A"/>
    <w:rsid w:val="004D6CBD"/>
    <w:rsid w:val="0058219E"/>
    <w:rsid w:val="00582BCA"/>
    <w:rsid w:val="005A17C6"/>
    <w:rsid w:val="005A3322"/>
    <w:rsid w:val="00602C6C"/>
    <w:rsid w:val="006245B0"/>
    <w:rsid w:val="006528E0"/>
    <w:rsid w:val="006751D6"/>
    <w:rsid w:val="006A0A10"/>
    <w:rsid w:val="006B7D37"/>
    <w:rsid w:val="00712E90"/>
    <w:rsid w:val="00801A77"/>
    <w:rsid w:val="00880197"/>
    <w:rsid w:val="008832B4"/>
    <w:rsid w:val="008A5C0A"/>
    <w:rsid w:val="008A5E61"/>
    <w:rsid w:val="008E2841"/>
    <w:rsid w:val="009210DE"/>
    <w:rsid w:val="009772B1"/>
    <w:rsid w:val="009A4233"/>
    <w:rsid w:val="00A639E8"/>
    <w:rsid w:val="00AD4F65"/>
    <w:rsid w:val="00B72CD7"/>
    <w:rsid w:val="00BA16CF"/>
    <w:rsid w:val="00D2478F"/>
    <w:rsid w:val="00D83B60"/>
    <w:rsid w:val="00E110C2"/>
    <w:rsid w:val="00E8384F"/>
    <w:rsid w:val="00EC602E"/>
    <w:rsid w:val="00ED0C44"/>
    <w:rsid w:val="00EE3124"/>
    <w:rsid w:val="00EE478F"/>
    <w:rsid w:val="00EE7682"/>
    <w:rsid w:val="00F7463B"/>
    <w:rsid w:val="00F77795"/>
    <w:rsid w:val="00F94697"/>
    <w:rsid w:val="00FA64F1"/>
    <w:rsid w:val="00FB2A73"/>
    <w:rsid w:val="00FC25DF"/>
    <w:rsid w:val="00FF2271"/>
    <w:rsid w:val="0ECA0D89"/>
    <w:rsid w:val="19859C8B"/>
    <w:rsid w:val="221FBF9B"/>
    <w:rsid w:val="227F0197"/>
    <w:rsid w:val="2557605D"/>
    <w:rsid w:val="2A11A923"/>
    <w:rsid w:val="2C352D95"/>
    <w:rsid w:val="41047056"/>
    <w:rsid w:val="51C106D7"/>
    <w:rsid w:val="599ACC3C"/>
    <w:rsid w:val="5E911820"/>
    <w:rsid w:val="614036F1"/>
    <w:rsid w:val="62DC0752"/>
    <w:rsid w:val="7905D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DC396"/>
  <w14:defaultImageDpi w14:val="32767"/>
  <w15:chartTrackingRefBased/>
  <w15:docId w15:val="{B703D013-D9A8-4082-BC32-B284278FD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602C6C"/>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B7D37"/>
    <w:rPr>
      <w:color w:val="A5A5A5" w:themeColor="hyperlink"/>
      <w:u w:val="single"/>
    </w:rPr>
  </w:style>
  <w:style w:type="character" w:styleId="UnresolvedMention">
    <w:name w:val="Unresolved Mention"/>
    <w:basedOn w:val="DefaultParagraphFont"/>
    <w:uiPriority w:val="99"/>
    <w:rsid w:val="006B7D37"/>
    <w:rPr>
      <w:color w:val="605E5C"/>
      <w:shd w:val="clear" w:color="auto" w:fill="E1DFDD"/>
    </w:rPr>
  </w:style>
  <w:style w:type="character" w:styleId="FollowedHyperlink">
    <w:name w:val="FollowedHyperlink"/>
    <w:basedOn w:val="DefaultParagraphFont"/>
    <w:uiPriority w:val="99"/>
    <w:semiHidden/>
    <w:unhideWhenUsed/>
    <w:rsid w:val="006B7D37"/>
    <w:rPr>
      <w:color w:val="7F7F7F" w:themeColor="followedHyperlink"/>
      <w:u w:val="single"/>
    </w:rPr>
  </w:style>
  <w:style w:type="paragraph" w:styleId="Header">
    <w:name w:val="header"/>
    <w:basedOn w:val="Normal"/>
    <w:link w:val="HeaderChar"/>
    <w:uiPriority w:val="99"/>
    <w:unhideWhenUsed/>
    <w:rsid w:val="00F77795"/>
    <w:pPr>
      <w:tabs>
        <w:tab w:val="center" w:pos="4680"/>
        <w:tab w:val="right" w:pos="9360"/>
      </w:tabs>
    </w:pPr>
  </w:style>
  <w:style w:type="character" w:customStyle="1" w:styleId="HeaderChar">
    <w:name w:val="Header Char"/>
    <w:basedOn w:val="DefaultParagraphFont"/>
    <w:link w:val="Header"/>
    <w:uiPriority w:val="99"/>
    <w:rsid w:val="00F77795"/>
  </w:style>
  <w:style w:type="paragraph" w:styleId="Footer">
    <w:name w:val="footer"/>
    <w:basedOn w:val="Normal"/>
    <w:link w:val="FooterChar"/>
    <w:uiPriority w:val="99"/>
    <w:unhideWhenUsed/>
    <w:rsid w:val="00F77795"/>
    <w:pPr>
      <w:tabs>
        <w:tab w:val="center" w:pos="4680"/>
        <w:tab w:val="right" w:pos="9360"/>
      </w:tabs>
    </w:pPr>
  </w:style>
  <w:style w:type="character" w:customStyle="1" w:styleId="FooterChar">
    <w:name w:val="Footer Char"/>
    <w:basedOn w:val="DefaultParagraphFont"/>
    <w:link w:val="Footer"/>
    <w:uiPriority w:val="99"/>
    <w:rsid w:val="00F77795"/>
  </w:style>
  <w:style w:type="paragraph" w:customStyle="1" w:styleId="OrangeHeader">
    <w:name w:val="Orange Header"/>
    <w:basedOn w:val="Normal"/>
    <w:link w:val="OrangeHeaderChar"/>
    <w:qFormat/>
    <w:rsid w:val="009A4233"/>
    <w:rPr>
      <w:rFonts w:ascii="Open Sans" w:hAnsi="Open Sans" w:cs="Open Sans"/>
      <w:color w:val="FC5000"/>
      <w:sz w:val="20"/>
      <w:szCs w:val="20"/>
    </w:rPr>
  </w:style>
  <w:style w:type="paragraph" w:customStyle="1" w:styleId="Header-Occuity">
    <w:name w:val="Header - Occuity"/>
    <w:basedOn w:val="Normal"/>
    <w:link w:val="Header-OccuityChar"/>
    <w:qFormat/>
    <w:rsid w:val="00712E90"/>
    <w:rPr>
      <w:rFonts w:ascii="Open Sans" w:hAnsi="Open Sans" w:cs="Open Sans"/>
      <w:b/>
      <w:bCs/>
      <w:color w:val="171F34" w:themeColor="accent1"/>
    </w:rPr>
  </w:style>
  <w:style w:type="character" w:customStyle="1" w:styleId="OrangeHeaderChar">
    <w:name w:val="Orange Header Char"/>
    <w:basedOn w:val="DefaultParagraphFont"/>
    <w:link w:val="OrangeHeader"/>
    <w:rsid w:val="009A4233"/>
    <w:rPr>
      <w:rFonts w:ascii="Open Sans" w:hAnsi="Open Sans" w:cs="Open Sans"/>
      <w:color w:val="FC5000"/>
      <w:sz w:val="20"/>
      <w:szCs w:val="20"/>
    </w:rPr>
  </w:style>
  <w:style w:type="paragraph" w:customStyle="1" w:styleId="Paragraph-Occuity">
    <w:name w:val="Paragraph - Occuity"/>
    <w:basedOn w:val="Normal"/>
    <w:link w:val="Paragraph-OccuityChar"/>
    <w:qFormat/>
    <w:rsid w:val="009A4233"/>
    <w:rPr>
      <w:rFonts w:ascii="Open Sans" w:hAnsi="Open Sans" w:cs="Open Sans"/>
      <w:color w:val="1D2843" w:themeColor="text1" w:themeTint="F2"/>
      <w:sz w:val="20"/>
      <w:szCs w:val="20"/>
    </w:rPr>
  </w:style>
  <w:style w:type="character" w:customStyle="1" w:styleId="Header-OccuityChar">
    <w:name w:val="Header - Occuity Char"/>
    <w:basedOn w:val="DefaultParagraphFont"/>
    <w:link w:val="Header-Occuity"/>
    <w:rsid w:val="00712E90"/>
    <w:rPr>
      <w:rFonts w:ascii="Open Sans" w:hAnsi="Open Sans" w:cs="Open Sans"/>
      <w:b/>
      <w:bCs/>
      <w:color w:val="171F34" w:themeColor="accent1"/>
    </w:rPr>
  </w:style>
  <w:style w:type="paragraph" w:customStyle="1" w:styleId="Occuity-ParagraphStyle">
    <w:name w:val="Occuity - Paragraph Style"/>
    <w:basedOn w:val="Normal"/>
    <w:link w:val="Occuity-ParagraphStyleChar"/>
    <w:rsid w:val="00712E90"/>
    <w:rPr>
      <w:rFonts w:ascii="Open Sans" w:hAnsi="Open Sans"/>
    </w:rPr>
  </w:style>
  <w:style w:type="character" w:customStyle="1" w:styleId="Paragraph-OccuityChar">
    <w:name w:val="Paragraph - Occuity Char"/>
    <w:basedOn w:val="DefaultParagraphFont"/>
    <w:link w:val="Paragraph-Occuity"/>
    <w:rsid w:val="009A4233"/>
    <w:rPr>
      <w:rFonts w:ascii="Open Sans" w:hAnsi="Open Sans" w:cs="Open Sans"/>
      <w:color w:val="1D2843" w:themeColor="text1" w:themeTint="F2"/>
      <w:sz w:val="20"/>
      <w:szCs w:val="20"/>
    </w:rPr>
  </w:style>
  <w:style w:type="paragraph" w:styleId="ListParagraph">
    <w:name w:val="List Paragraph"/>
    <w:basedOn w:val="Normal"/>
    <w:uiPriority w:val="34"/>
    <w:qFormat/>
    <w:rsid w:val="009A4233"/>
    <w:pPr>
      <w:ind w:left="720"/>
      <w:contextualSpacing/>
    </w:pPr>
  </w:style>
  <w:style w:type="character" w:customStyle="1" w:styleId="Occuity-ParagraphStyleChar">
    <w:name w:val="Occuity - Paragraph Style Char"/>
    <w:basedOn w:val="DefaultParagraphFont"/>
    <w:link w:val="Occuity-ParagraphStyle"/>
    <w:rsid w:val="00712E90"/>
    <w:rPr>
      <w:rFonts w:ascii="Open Sans" w:hAnsi="Open Sans"/>
    </w:rPr>
  </w:style>
  <w:style w:type="paragraph" w:customStyle="1" w:styleId="DateStyle">
    <w:name w:val="Date Style"/>
    <w:basedOn w:val="Normal"/>
    <w:link w:val="DateStyleChar"/>
    <w:qFormat/>
    <w:rsid w:val="00712E90"/>
    <w:pPr>
      <w:jc w:val="right"/>
    </w:pPr>
    <w:rPr>
      <w:rFonts w:ascii="Open Sans" w:hAnsi="Open Sans" w:cs="Open Sans"/>
      <w:color w:val="668695" w:themeColor="text2"/>
      <w:sz w:val="18"/>
      <w:szCs w:val="18"/>
    </w:rPr>
  </w:style>
  <w:style w:type="paragraph" w:customStyle="1" w:styleId="SubHeader">
    <w:name w:val="SubHeader"/>
    <w:basedOn w:val="Normal"/>
    <w:link w:val="SubHeaderChar"/>
    <w:qFormat/>
    <w:rsid w:val="00264354"/>
    <w:rPr>
      <w:rFonts w:ascii="Open Sans" w:hAnsi="Open Sans" w:cs="Open Sans"/>
      <w:b/>
      <w:bCs/>
      <w:color w:val="668695" w:themeColor="accent2"/>
      <w:sz w:val="20"/>
      <w:szCs w:val="20"/>
    </w:rPr>
  </w:style>
  <w:style w:type="character" w:customStyle="1" w:styleId="DateStyleChar">
    <w:name w:val="Date Style Char"/>
    <w:basedOn w:val="DefaultParagraphFont"/>
    <w:link w:val="DateStyle"/>
    <w:rsid w:val="00712E90"/>
    <w:rPr>
      <w:rFonts w:ascii="Open Sans" w:hAnsi="Open Sans" w:cs="Open Sans"/>
      <w:color w:val="668695" w:themeColor="text2"/>
      <w:sz w:val="18"/>
      <w:szCs w:val="18"/>
    </w:rPr>
  </w:style>
  <w:style w:type="character" w:customStyle="1" w:styleId="SubHeaderChar">
    <w:name w:val="SubHeader Char"/>
    <w:basedOn w:val="DefaultParagraphFont"/>
    <w:link w:val="SubHeader"/>
    <w:rsid w:val="00264354"/>
    <w:rPr>
      <w:rFonts w:ascii="Open Sans" w:hAnsi="Open Sans" w:cs="Open Sans"/>
      <w:b/>
      <w:bCs/>
      <w:color w:val="668695" w:themeColor="accent2"/>
      <w:sz w:val="20"/>
      <w:szCs w:val="20"/>
    </w:rPr>
  </w:style>
  <w:style w:type="paragraph" w:customStyle="1" w:styleId="SubHeader2">
    <w:name w:val="SubHeader 2"/>
    <w:basedOn w:val="SubHeader"/>
    <w:link w:val="SubHeader2Char"/>
    <w:qFormat/>
    <w:rsid w:val="00E110C2"/>
    <w:rPr>
      <w:color w:val="C00000"/>
    </w:rPr>
  </w:style>
  <w:style w:type="character" w:customStyle="1" w:styleId="SubHeader2Char">
    <w:name w:val="SubHeader 2 Char"/>
    <w:basedOn w:val="SubHeaderChar"/>
    <w:link w:val="SubHeader2"/>
    <w:rsid w:val="00E110C2"/>
    <w:rPr>
      <w:rFonts w:ascii="Open Sans" w:hAnsi="Open Sans" w:cs="Open Sans"/>
      <w:b/>
      <w:bCs/>
      <w:color w:val="C00000"/>
      <w:sz w:val="20"/>
      <w:szCs w:val="20"/>
    </w:rPr>
  </w:style>
  <w:style w:type="paragraph" w:customStyle="1" w:styleId="xvisr">
    <w:name w:val="xvisr"/>
    <w:basedOn w:val="Normal"/>
    <w:rsid w:val="004D6CBD"/>
    <w:pPr>
      <w:spacing w:before="100" w:beforeAutospacing="1" w:after="100" w:afterAutospacing="1"/>
    </w:pPr>
    <w:rPr>
      <w:rFonts w:ascii="Times New Roman" w:eastAsia="Times New Roman" w:hAnsi="Times New Roman" w:cs="Times New Roman"/>
      <w:lang w:eastAsia="en-GB"/>
    </w:rPr>
  </w:style>
  <w:style w:type="character" w:customStyle="1" w:styleId="b2eff">
    <w:name w:val="b2eff"/>
    <w:basedOn w:val="DefaultParagraphFont"/>
    <w:rsid w:val="004D6CBD"/>
  </w:style>
  <w:style w:type="character" w:styleId="Strong">
    <w:name w:val="Strong"/>
    <w:basedOn w:val="DefaultParagraphFont"/>
    <w:uiPriority w:val="22"/>
    <w:qFormat/>
    <w:rsid w:val="004D6CBD"/>
    <w:rPr>
      <w:b/>
      <w:bC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602C6C"/>
    <w:rPr>
      <w:rFonts w:ascii="Times New Roman" w:eastAsia="Times New Roman" w:hAnsi="Times New Roman" w:cs="Times New Roman"/>
      <w:b/>
      <w:bCs/>
      <w:kern w:val="36"/>
      <w:sz w:val="48"/>
      <w:szCs w:val="48"/>
      <w:lang w:eastAsia="en-GB"/>
    </w:rPr>
  </w:style>
  <w:style w:type="character" w:customStyle="1" w:styleId="blog-post-title-font">
    <w:name w:val="blog-post-title-font"/>
    <w:basedOn w:val="DefaultParagraphFont"/>
    <w:rsid w:val="00602C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21200">
      <w:bodyDiv w:val="1"/>
      <w:marLeft w:val="0"/>
      <w:marRight w:val="0"/>
      <w:marTop w:val="0"/>
      <w:marBottom w:val="0"/>
      <w:divBdr>
        <w:top w:val="none" w:sz="0" w:space="0" w:color="auto"/>
        <w:left w:val="none" w:sz="0" w:space="0" w:color="auto"/>
        <w:bottom w:val="none" w:sz="0" w:space="0" w:color="auto"/>
        <w:right w:val="none" w:sz="0" w:space="0" w:color="auto"/>
      </w:divBdr>
    </w:div>
    <w:div w:id="82190900">
      <w:bodyDiv w:val="1"/>
      <w:marLeft w:val="0"/>
      <w:marRight w:val="0"/>
      <w:marTop w:val="0"/>
      <w:marBottom w:val="0"/>
      <w:divBdr>
        <w:top w:val="none" w:sz="0" w:space="0" w:color="auto"/>
        <w:left w:val="none" w:sz="0" w:space="0" w:color="auto"/>
        <w:bottom w:val="none" w:sz="0" w:space="0" w:color="auto"/>
        <w:right w:val="none" w:sz="0" w:space="0" w:color="auto"/>
      </w:divBdr>
      <w:divsChild>
        <w:div w:id="1795440858">
          <w:marLeft w:val="0"/>
          <w:marRight w:val="0"/>
          <w:marTop w:val="225"/>
          <w:marBottom w:val="225"/>
          <w:divBdr>
            <w:top w:val="none" w:sz="0" w:space="0" w:color="auto"/>
            <w:left w:val="none" w:sz="0" w:space="0" w:color="auto"/>
            <w:bottom w:val="none" w:sz="0" w:space="0" w:color="auto"/>
            <w:right w:val="none" w:sz="0" w:space="0" w:color="auto"/>
          </w:divBdr>
          <w:divsChild>
            <w:div w:id="2017998361">
              <w:marLeft w:val="0"/>
              <w:marRight w:val="0"/>
              <w:marTop w:val="0"/>
              <w:marBottom w:val="0"/>
              <w:divBdr>
                <w:top w:val="none" w:sz="0" w:space="0" w:color="auto"/>
                <w:left w:val="none" w:sz="0" w:space="0" w:color="auto"/>
                <w:bottom w:val="none" w:sz="0" w:space="0" w:color="auto"/>
                <w:right w:val="none" w:sz="0" w:space="0" w:color="auto"/>
              </w:divBdr>
              <w:divsChild>
                <w:div w:id="335034699">
                  <w:marLeft w:val="0"/>
                  <w:marRight w:val="0"/>
                  <w:marTop w:val="0"/>
                  <w:marBottom w:val="0"/>
                  <w:divBdr>
                    <w:top w:val="none" w:sz="0" w:space="0" w:color="auto"/>
                    <w:left w:val="none" w:sz="0" w:space="0" w:color="auto"/>
                    <w:bottom w:val="none" w:sz="0" w:space="0" w:color="auto"/>
                    <w:right w:val="none" w:sz="0" w:space="0" w:color="auto"/>
                  </w:divBdr>
                  <w:divsChild>
                    <w:div w:id="20486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04500">
      <w:bodyDiv w:val="1"/>
      <w:marLeft w:val="0"/>
      <w:marRight w:val="0"/>
      <w:marTop w:val="0"/>
      <w:marBottom w:val="0"/>
      <w:divBdr>
        <w:top w:val="none" w:sz="0" w:space="0" w:color="auto"/>
        <w:left w:val="none" w:sz="0" w:space="0" w:color="auto"/>
        <w:bottom w:val="none" w:sz="0" w:space="0" w:color="auto"/>
        <w:right w:val="none" w:sz="0" w:space="0" w:color="auto"/>
      </w:divBdr>
    </w:div>
    <w:div w:id="855657660">
      <w:bodyDiv w:val="1"/>
      <w:marLeft w:val="0"/>
      <w:marRight w:val="0"/>
      <w:marTop w:val="0"/>
      <w:marBottom w:val="0"/>
      <w:divBdr>
        <w:top w:val="none" w:sz="0" w:space="0" w:color="auto"/>
        <w:left w:val="none" w:sz="0" w:space="0" w:color="auto"/>
        <w:bottom w:val="none" w:sz="0" w:space="0" w:color="auto"/>
        <w:right w:val="none" w:sz="0" w:space="0" w:color="auto"/>
      </w:divBdr>
    </w:div>
    <w:div w:id="895626582">
      <w:bodyDiv w:val="1"/>
      <w:marLeft w:val="0"/>
      <w:marRight w:val="0"/>
      <w:marTop w:val="0"/>
      <w:marBottom w:val="0"/>
      <w:divBdr>
        <w:top w:val="none" w:sz="0" w:space="0" w:color="auto"/>
        <w:left w:val="none" w:sz="0" w:space="0" w:color="auto"/>
        <w:bottom w:val="none" w:sz="0" w:space="0" w:color="auto"/>
        <w:right w:val="none" w:sz="0" w:space="0" w:color="auto"/>
      </w:divBdr>
    </w:div>
    <w:div w:id="918448013">
      <w:bodyDiv w:val="1"/>
      <w:marLeft w:val="0"/>
      <w:marRight w:val="0"/>
      <w:marTop w:val="0"/>
      <w:marBottom w:val="0"/>
      <w:divBdr>
        <w:top w:val="none" w:sz="0" w:space="0" w:color="auto"/>
        <w:left w:val="none" w:sz="0" w:space="0" w:color="auto"/>
        <w:bottom w:val="none" w:sz="0" w:space="0" w:color="auto"/>
        <w:right w:val="none" w:sz="0" w:space="0" w:color="auto"/>
      </w:divBdr>
      <w:divsChild>
        <w:div w:id="93863133">
          <w:marLeft w:val="0"/>
          <w:marRight w:val="0"/>
          <w:marTop w:val="225"/>
          <w:marBottom w:val="225"/>
          <w:divBdr>
            <w:top w:val="none" w:sz="0" w:space="0" w:color="auto"/>
            <w:left w:val="none" w:sz="0" w:space="0" w:color="auto"/>
            <w:bottom w:val="none" w:sz="0" w:space="0" w:color="auto"/>
            <w:right w:val="none" w:sz="0" w:space="0" w:color="auto"/>
          </w:divBdr>
          <w:divsChild>
            <w:div w:id="219025706">
              <w:marLeft w:val="0"/>
              <w:marRight w:val="600"/>
              <w:marTop w:val="0"/>
              <w:marBottom w:val="0"/>
              <w:divBdr>
                <w:top w:val="none" w:sz="0" w:space="0" w:color="auto"/>
                <w:left w:val="none" w:sz="0" w:space="0" w:color="auto"/>
                <w:bottom w:val="none" w:sz="0" w:space="0" w:color="auto"/>
                <w:right w:val="none" w:sz="0" w:space="0" w:color="auto"/>
              </w:divBdr>
              <w:divsChild>
                <w:div w:id="934750318">
                  <w:marLeft w:val="0"/>
                  <w:marRight w:val="0"/>
                  <w:marTop w:val="0"/>
                  <w:marBottom w:val="0"/>
                  <w:divBdr>
                    <w:top w:val="none" w:sz="0" w:space="0" w:color="auto"/>
                    <w:left w:val="none" w:sz="0" w:space="0" w:color="auto"/>
                    <w:bottom w:val="none" w:sz="0" w:space="0" w:color="auto"/>
                    <w:right w:val="none" w:sz="0" w:space="0" w:color="auto"/>
                  </w:divBdr>
                  <w:divsChild>
                    <w:div w:id="18202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1007">
          <w:blockQuote w:val="1"/>
          <w:marLeft w:val="720"/>
          <w:marRight w:val="720"/>
          <w:marTop w:val="100"/>
          <w:marBottom w:val="100"/>
          <w:divBdr>
            <w:top w:val="none" w:sz="0" w:space="8" w:color="auto"/>
            <w:left w:val="none" w:sz="0" w:space="0" w:color="auto"/>
            <w:bottom w:val="none" w:sz="0" w:space="8" w:color="auto"/>
            <w:right w:val="none" w:sz="0" w:space="0" w:color="auto"/>
          </w:divBdr>
        </w:div>
        <w:div w:id="1647053970">
          <w:marLeft w:val="0"/>
          <w:marRight w:val="0"/>
          <w:marTop w:val="225"/>
          <w:marBottom w:val="225"/>
          <w:divBdr>
            <w:top w:val="none" w:sz="0" w:space="0" w:color="auto"/>
            <w:left w:val="none" w:sz="0" w:space="0" w:color="auto"/>
            <w:bottom w:val="none" w:sz="0" w:space="0" w:color="auto"/>
            <w:right w:val="none" w:sz="0" w:space="0" w:color="auto"/>
          </w:divBdr>
          <w:divsChild>
            <w:div w:id="1528450219">
              <w:marLeft w:val="0"/>
              <w:marRight w:val="0"/>
              <w:marTop w:val="0"/>
              <w:marBottom w:val="0"/>
              <w:divBdr>
                <w:top w:val="none" w:sz="0" w:space="0" w:color="auto"/>
                <w:left w:val="none" w:sz="0" w:space="0" w:color="auto"/>
                <w:bottom w:val="none" w:sz="0" w:space="0" w:color="auto"/>
                <w:right w:val="none" w:sz="0" w:space="0" w:color="auto"/>
              </w:divBdr>
              <w:divsChild>
                <w:div w:id="1880508100">
                  <w:marLeft w:val="0"/>
                  <w:marRight w:val="0"/>
                  <w:marTop w:val="0"/>
                  <w:marBottom w:val="0"/>
                  <w:divBdr>
                    <w:top w:val="none" w:sz="0" w:space="0" w:color="auto"/>
                    <w:left w:val="none" w:sz="0" w:space="0" w:color="auto"/>
                    <w:bottom w:val="none" w:sz="0" w:space="0" w:color="auto"/>
                    <w:right w:val="none" w:sz="0" w:space="0" w:color="auto"/>
                  </w:divBdr>
                  <w:divsChild>
                    <w:div w:id="2877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78510">
          <w:marLeft w:val="0"/>
          <w:marRight w:val="0"/>
          <w:marTop w:val="225"/>
          <w:marBottom w:val="225"/>
          <w:divBdr>
            <w:top w:val="none" w:sz="0" w:space="0" w:color="auto"/>
            <w:left w:val="none" w:sz="0" w:space="0" w:color="auto"/>
            <w:bottom w:val="none" w:sz="0" w:space="0" w:color="auto"/>
            <w:right w:val="none" w:sz="0" w:space="0" w:color="auto"/>
          </w:divBdr>
          <w:divsChild>
            <w:div w:id="543836235">
              <w:marLeft w:val="0"/>
              <w:marRight w:val="600"/>
              <w:marTop w:val="0"/>
              <w:marBottom w:val="0"/>
              <w:divBdr>
                <w:top w:val="none" w:sz="0" w:space="0" w:color="auto"/>
                <w:left w:val="none" w:sz="0" w:space="0" w:color="auto"/>
                <w:bottom w:val="none" w:sz="0" w:space="0" w:color="auto"/>
                <w:right w:val="none" w:sz="0" w:space="0" w:color="auto"/>
              </w:divBdr>
              <w:divsChild>
                <w:div w:id="794446751">
                  <w:marLeft w:val="0"/>
                  <w:marRight w:val="0"/>
                  <w:marTop w:val="0"/>
                  <w:marBottom w:val="0"/>
                  <w:divBdr>
                    <w:top w:val="none" w:sz="0" w:space="0" w:color="auto"/>
                    <w:left w:val="none" w:sz="0" w:space="0" w:color="auto"/>
                    <w:bottom w:val="none" w:sz="0" w:space="0" w:color="auto"/>
                    <w:right w:val="none" w:sz="0" w:space="0" w:color="auto"/>
                  </w:divBdr>
                  <w:divsChild>
                    <w:div w:id="8996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10605">
          <w:blockQuote w:val="1"/>
          <w:marLeft w:val="720"/>
          <w:marRight w:val="720"/>
          <w:marTop w:val="100"/>
          <w:marBottom w:val="100"/>
          <w:divBdr>
            <w:top w:val="none" w:sz="0" w:space="8" w:color="auto"/>
            <w:left w:val="none" w:sz="0" w:space="0" w:color="auto"/>
            <w:bottom w:val="none" w:sz="0" w:space="8" w:color="auto"/>
            <w:right w:val="none" w:sz="0" w:space="0" w:color="auto"/>
          </w:divBdr>
        </w:div>
        <w:div w:id="584339060">
          <w:marLeft w:val="0"/>
          <w:marRight w:val="0"/>
          <w:marTop w:val="225"/>
          <w:marBottom w:val="225"/>
          <w:divBdr>
            <w:top w:val="none" w:sz="0" w:space="0" w:color="auto"/>
            <w:left w:val="none" w:sz="0" w:space="0" w:color="auto"/>
            <w:bottom w:val="none" w:sz="0" w:space="0" w:color="auto"/>
            <w:right w:val="none" w:sz="0" w:space="0" w:color="auto"/>
          </w:divBdr>
          <w:divsChild>
            <w:div w:id="1441026435">
              <w:marLeft w:val="0"/>
              <w:marRight w:val="600"/>
              <w:marTop w:val="0"/>
              <w:marBottom w:val="0"/>
              <w:divBdr>
                <w:top w:val="none" w:sz="0" w:space="0" w:color="auto"/>
                <w:left w:val="none" w:sz="0" w:space="0" w:color="auto"/>
                <w:bottom w:val="none" w:sz="0" w:space="0" w:color="auto"/>
                <w:right w:val="none" w:sz="0" w:space="0" w:color="auto"/>
              </w:divBdr>
              <w:divsChild>
                <w:div w:id="860167195">
                  <w:marLeft w:val="0"/>
                  <w:marRight w:val="0"/>
                  <w:marTop w:val="0"/>
                  <w:marBottom w:val="0"/>
                  <w:divBdr>
                    <w:top w:val="none" w:sz="0" w:space="0" w:color="auto"/>
                    <w:left w:val="none" w:sz="0" w:space="0" w:color="auto"/>
                    <w:bottom w:val="none" w:sz="0" w:space="0" w:color="auto"/>
                    <w:right w:val="none" w:sz="0" w:space="0" w:color="auto"/>
                  </w:divBdr>
                  <w:divsChild>
                    <w:div w:id="3693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6264">
          <w:blockQuote w:val="1"/>
          <w:marLeft w:val="720"/>
          <w:marRight w:val="720"/>
          <w:marTop w:val="100"/>
          <w:marBottom w:val="100"/>
          <w:divBdr>
            <w:top w:val="none" w:sz="0" w:space="8" w:color="auto"/>
            <w:left w:val="none" w:sz="0" w:space="0" w:color="auto"/>
            <w:bottom w:val="none" w:sz="0" w:space="8" w:color="auto"/>
            <w:right w:val="none" w:sz="0" w:space="0" w:color="auto"/>
          </w:divBdr>
        </w:div>
        <w:div w:id="1453403324">
          <w:marLeft w:val="0"/>
          <w:marRight w:val="0"/>
          <w:marTop w:val="225"/>
          <w:marBottom w:val="225"/>
          <w:divBdr>
            <w:top w:val="none" w:sz="0" w:space="0" w:color="auto"/>
            <w:left w:val="none" w:sz="0" w:space="0" w:color="auto"/>
            <w:bottom w:val="none" w:sz="0" w:space="0" w:color="auto"/>
            <w:right w:val="none" w:sz="0" w:space="0" w:color="auto"/>
          </w:divBdr>
          <w:divsChild>
            <w:div w:id="1992902159">
              <w:marLeft w:val="0"/>
              <w:marRight w:val="600"/>
              <w:marTop w:val="0"/>
              <w:marBottom w:val="0"/>
              <w:divBdr>
                <w:top w:val="none" w:sz="0" w:space="0" w:color="auto"/>
                <w:left w:val="none" w:sz="0" w:space="0" w:color="auto"/>
                <w:bottom w:val="none" w:sz="0" w:space="0" w:color="auto"/>
                <w:right w:val="none" w:sz="0" w:space="0" w:color="auto"/>
              </w:divBdr>
              <w:divsChild>
                <w:div w:id="2121297767">
                  <w:marLeft w:val="0"/>
                  <w:marRight w:val="0"/>
                  <w:marTop w:val="0"/>
                  <w:marBottom w:val="0"/>
                  <w:divBdr>
                    <w:top w:val="none" w:sz="0" w:space="0" w:color="auto"/>
                    <w:left w:val="none" w:sz="0" w:space="0" w:color="auto"/>
                    <w:bottom w:val="none" w:sz="0" w:space="0" w:color="auto"/>
                    <w:right w:val="none" w:sz="0" w:space="0" w:color="auto"/>
                  </w:divBdr>
                  <w:divsChild>
                    <w:div w:id="1192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3828">
          <w:blockQuote w:val="1"/>
          <w:marLeft w:val="720"/>
          <w:marRight w:val="720"/>
          <w:marTop w:val="100"/>
          <w:marBottom w:val="100"/>
          <w:divBdr>
            <w:top w:val="none" w:sz="0" w:space="8" w:color="auto"/>
            <w:left w:val="none" w:sz="0" w:space="0" w:color="auto"/>
            <w:bottom w:val="none" w:sz="0" w:space="8" w:color="auto"/>
            <w:right w:val="none" w:sz="0" w:space="0" w:color="auto"/>
          </w:divBdr>
        </w:div>
        <w:div w:id="827938854">
          <w:marLeft w:val="0"/>
          <w:marRight w:val="0"/>
          <w:marTop w:val="225"/>
          <w:marBottom w:val="225"/>
          <w:divBdr>
            <w:top w:val="none" w:sz="0" w:space="0" w:color="auto"/>
            <w:left w:val="none" w:sz="0" w:space="0" w:color="auto"/>
            <w:bottom w:val="none" w:sz="0" w:space="0" w:color="auto"/>
            <w:right w:val="none" w:sz="0" w:space="0" w:color="auto"/>
          </w:divBdr>
          <w:divsChild>
            <w:div w:id="709257832">
              <w:marLeft w:val="0"/>
              <w:marRight w:val="600"/>
              <w:marTop w:val="0"/>
              <w:marBottom w:val="0"/>
              <w:divBdr>
                <w:top w:val="none" w:sz="0" w:space="0" w:color="auto"/>
                <w:left w:val="none" w:sz="0" w:space="0" w:color="auto"/>
                <w:bottom w:val="none" w:sz="0" w:space="0" w:color="auto"/>
                <w:right w:val="none" w:sz="0" w:space="0" w:color="auto"/>
              </w:divBdr>
              <w:divsChild>
                <w:div w:id="1998261573">
                  <w:marLeft w:val="0"/>
                  <w:marRight w:val="0"/>
                  <w:marTop w:val="0"/>
                  <w:marBottom w:val="0"/>
                  <w:divBdr>
                    <w:top w:val="none" w:sz="0" w:space="0" w:color="auto"/>
                    <w:left w:val="none" w:sz="0" w:space="0" w:color="auto"/>
                    <w:bottom w:val="none" w:sz="0" w:space="0" w:color="auto"/>
                    <w:right w:val="none" w:sz="0" w:space="0" w:color="auto"/>
                  </w:divBdr>
                  <w:divsChild>
                    <w:div w:id="17379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0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278102133">
      <w:bodyDiv w:val="1"/>
      <w:marLeft w:val="0"/>
      <w:marRight w:val="0"/>
      <w:marTop w:val="0"/>
      <w:marBottom w:val="0"/>
      <w:divBdr>
        <w:top w:val="none" w:sz="0" w:space="0" w:color="auto"/>
        <w:left w:val="none" w:sz="0" w:space="0" w:color="auto"/>
        <w:bottom w:val="none" w:sz="0" w:space="0" w:color="auto"/>
        <w:right w:val="none" w:sz="0" w:space="0" w:color="auto"/>
      </w:divBdr>
      <w:divsChild>
        <w:div w:id="2038193665">
          <w:marLeft w:val="0"/>
          <w:marRight w:val="0"/>
          <w:marTop w:val="225"/>
          <w:marBottom w:val="225"/>
          <w:divBdr>
            <w:top w:val="none" w:sz="0" w:space="0" w:color="auto"/>
            <w:left w:val="none" w:sz="0" w:space="0" w:color="auto"/>
            <w:bottom w:val="none" w:sz="0" w:space="0" w:color="auto"/>
            <w:right w:val="none" w:sz="0" w:space="0" w:color="auto"/>
          </w:divBdr>
          <w:divsChild>
            <w:div w:id="1136525872">
              <w:marLeft w:val="0"/>
              <w:marRight w:val="600"/>
              <w:marTop w:val="0"/>
              <w:marBottom w:val="0"/>
              <w:divBdr>
                <w:top w:val="none" w:sz="0" w:space="0" w:color="auto"/>
                <w:left w:val="none" w:sz="0" w:space="0" w:color="auto"/>
                <w:bottom w:val="none" w:sz="0" w:space="0" w:color="auto"/>
                <w:right w:val="none" w:sz="0" w:space="0" w:color="auto"/>
              </w:divBdr>
              <w:divsChild>
                <w:div w:id="865099534">
                  <w:marLeft w:val="0"/>
                  <w:marRight w:val="0"/>
                  <w:marTop w:val="0"/>
                  <w:marBottom w:val="0"/>
                  <w:divBdr>
                    <w:top w:val="none" w:sz="0" w:space="0" w:color="auto"/>
                    <w:left w:val="none" w:sz="0" w:space="0" w:color="auto"/>
                    <w:bottom w:val="none" w:sz="0" w:space="0" w:color="auto"/>
                    <w:right w:val="none" w:sz="0" w:space="0" w:color="auto"/>
                  </w:divBdr>
                  <w:divsChild>
                    <w:div w:id="6184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3199">
          <w:blockQuote w:val="1"/>
          <w:marLeft w:val="720"/>
          <w:marRight w:val="720"/>
          <w:marTop w:val="100"/>
          <w:marBottom w:val="100"/>
          <w:divBdr>
            <w:top w:val="none" w:sz="0" w:space="8" w:color="auto"/>
            <w:left w:val="none" w:sz="0" w:space="0" w:color="auto"/>
            <w:bottom w:val="none" w:sz="0" w:space="8" w:color="auto"/>
            <w:right w:val="none" w:sz="0" w:space="0" w:color="auto"/>
          </w:divBdr>
        </w:div>
        <w:div w:id="167985190">
          <w:marLeft w:val="0"/>
          <w:marRight w:val="0"/>
          <w:marTop w:val="225"/>
          <w:marBottom w:val="225"/>
          <w:divBdr>
            <w:top w:val="none" w:sz="0" w:space="0" w:color="auto"/>
            <w:left w:val="none" w:sz="0" w:space="0" w:color="auto"/>
            <w:bottom w:val="none" w:sz="0" w:space="0" w:color="auto"/>
            <w:right w:val="none" w:sz="0" w:space="0" w:color="auto"/>
          </w:divBdr>
          <w:divsChild>
            <w:div w:id="1328828662">
              <w:marLeft w:val="0"/>
              <w:marRight w:val="0"/>
              <w:marTop w:val="0"/>
              <w:marBottom w:val="0"/>
              <w:divBdr>
                <w:top w:val="none" w:sz="0" w:space="0" w:color="auto"/>
                <w:left w:val="none" w:sz="0" w:space="0" w:color="auto"/>
                <w:bottom w:val="none" w:sz="0" w:space="0" w:color="auto"/>
                <w:right w:val="none" w:sz="0" w:space="0" w:color="auto"/>
              </w:divBdr>
              <w:divsChild>
                <w:div w:id="1485779810">
                  <w:marLeft w:val="0"/>
                  <w:marRight w:val="0"/>
                  <w:marTop w:val="0"/>
                  <w:marBottom w:val="0"/>
                  <w:divBdr>
                    <w:top w:val="none" w:sz="0" w:space="0" w:color="auto"/>
                    <w:left w:val="none" w:sz="0" w:space="0" w:color="auto"/>
                    <w:bottom w:val="none" w:sz="0" w:space="0" w:color="auto"/>
                    <w:right w:val="none" w:sz="0" w:space="0" w:color="auto"/>
                  </w:divBdr>
                  <w:divsChild>
                    <w:div w:id="21027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6472">
          <w:marLeft w:val="0"/>
          <w:marRight w:val="0"/>
          <w:marTop w:val="225"/>
          <w:marBottom w:val="225"/>
          <w:divBdr>
            <w:top w:val="none" w:sz="0" w:space="0" w:color="auto"/>
            <w:left w:val="none" w:sz="0" w:space="0" w:color="auto"/>
            <w:bottom w:val="none" w:sz="0" w:space="0" w:color="auto"/>
            <w:right w:val="none" w:sz="0" w:space="0" w:color="auto"/>
          </w:divBdr>
          <w:divsChild>
            <w:div w:id="2015374631">
              <w:marLeft w:val="0"/>
              <w:marRight w:val="600"/>
              <w:marTop w:val="0"/>
              <w:marBottom w:val="0"/>
              <w:divBdr>
                <w:top w:val="none" w:sz="0" w:space="0" w:color="auto"/>
                <w:left w:val="none" w:sz="0" w:space="0" w:color="auto"/>
                <w:bottom w:val="none" w:sz="0" w:space="0" w:color="auto"/>
                <w:right w:val="none" w:sz="0" w:space="0" w:color="auto"/>
              </w:divBdr>
              <w:divsChild>
                <w:div w:id="1231621781">
                  <w:marLeft w:val="0"/>
                  <w:marRight w:val="0"/>
                  <w:marTop w:val="0"/>
                  <w:marBottom w:val="0"/>
                  <w:divBdr>
                    <w:top w:val="none" w:sz="0" w:space="0" w:color="auto"/>
                    <w:left w:val="none" w:sz="0" w:space="0" w:color="auto"/>
                    <w:bottom w:val="none" w:sz="0" w:space="0" w:color="auto"/>
                    <w:right w:val="none" w:sz="0" w:space="0" w:color="auto"/>
                  </w:divBdr>
                  <w:divsChild>
                    <w:div w:id="3357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089">
          <w:blockQuote w:val="1"/>
          <w:marLeft w:val="720"/>
          <w:marRight w:val="720"/>
          <w:marTop w:val="100"/>
          <w:marBottom w:val="100"/>
          <w:divBdr>
            <w:top w:val="none" w:sz="0" w:space="8" w:color="auto"/>
            <w:left w:val="none" w:sz="0" w:space="0" w:color="auto"/>
            <w:bottom w:val="none" w:sz="0" w:space="8" w:color="auto"/>
            <w:right w:val="none" w:sz="0" w:space="0" w:color="auto"/>
          </w:divBdr>
        </w:div>
        <w:div w:id="611745751">
          <w:marLeft w:val="0"/>
          <w:marRight w:val="0"/>
          <w:marTop w:val="225"/>
          <w:marBottom w:val="225"/>
          <w:divBdr>
            <w:top w:val="none" w:sz="0" w:space="0" w:color="auto"/>
            <w:left w:val="none" w:sz="0" w:space="0" w:color="auto"/>
            <w:bottom w:val="none" w:sz="0" w:space="0" w:color="auto"/>
            <w:right w:val="none" w:sz="0" w:space="0" w:color="auto"/>
          </w:divBdr>
          <w:divsChild>
            <w:div w:id="1041436580">
              <w:marLeft w:val="0"/>
              <w:marRight w:val="600"/>
              <w:marTop w:val="0"/>
              <w:marBottom w:val="0"/>
              <w:divBdr>
                <w:top w:val="none" w:sz="0" w:space="0" w:color="auto"/>
                <w:left w:val="none" w:sz="0" w:space="0" w:color="auto"/>
                <w:bottom w:val="none" w:sz="0" w:space="0" w:color="auto"/>
                <w:right w:val="none" w:sz="0" w:space="0" w:color="auto"/>
              </w:divBdr>
              <w:divsChild>
                <w:div w:id="1912083068">
                  <w:marLeft w:val="0"/>
                  <w:marRight w:val="0"/>
                  <w:marTop w:val="0"/>
                  <w:marBottom w:val="0"/>
                  <w:divBdr>
                    <w:top w:val="none" w:sz="0" w:space="0" w:color="auto"/>
                    <w:left w:val="none" w:sz="0" w:space="0" w:color="auto"/>
                    <w:bottom w:val="none" w:sz="0" w:space="0" w:color="auto"/>
                    <w:right w:val="none" w:sz="0" w:space="0" w:color="auto"/>
                  </w:divBdr>
                  <w:divsChild>
                    <w:div w:id="316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17012">
          <w:blockQuote w:val="1"/>
          <w:marLeft w:val="720"/>
          <w:marRight w:val="720"/>
          <w:marTop w:val="100"/>
          <w:marBottom w:val="100"/>
          <w:divBdr>
            <w:top w:val="none" w:sz="0" w:space="8" w:color="auto"/>
            <w:left w:val="none" w:sz="0" w:space="0" w:color="auto"/>
            <w:bottom w:val="none" w:sz="0" w:space="8" w:color="auto"/>
            <w:right w:val="none" w:sz="0" w:space="0" w:color="auto"/>
          </w:divBdr>
        </w:div>
        <w:div w:id="1816678035">
          <w:marLeft w:val="0"/>
          <w:marRight w:val="0"/>
          <w:marTop w:val="225"/>
          <w:marBottom w:val="225"/>
          <w:divBdr>
            <w:top w:val="none" w:sz="0" w:space="0" w:color="auto"/>
            <w:left w:val="none" w:sz="0" w:space="0" w:color="auto"/>
            <w:bottom w:val="none" w:sz="0" w:space="0" w:color="auto"/>
            <w:right w:val="none" w:sz="0" w:space="0" w:color="auto"/>
          </w:divBdr>
          <w:divsChild>
            <w:div w:id="545263296">
              <w:marLeft w:val="0"/>
              <w:marRight w:val="600"/>
              <w:marTop w:val="0"/>
              <w:marBottom w:val="0"/>
              <w:divBdr>
                <w:top w:val="none" w:sz="0" w:space="0" w:color="auto"/>
                <w:left w:val="none" w:sz="0" w:space="0" w:color="auto"/>
                <w:bottom w:val="none" w:sz="0" w:space="0" w:color="auto"/>
                <w:right w:val="none" w:sz="0" w:space="0" w:color="auto"/>
              </w:divBdr>
              <w:divsChild>
                <w:div w:id="115295581">
                  <w:marLeft w:val="0"/>
                  <w:marRight w:val="0"/>
                  <w:marTop w:val="0"/>
                  <w:marBottom w:val="0"/>
                  <w:divBdr>
                    <w:top w:val="none" w:sz="0" w:space="0" w:color="auto"/>
                    <w:left w:val="none" w:sz="0" w:space="0" w:color="auto"/>
                    <w:bottom w:val="none" w:sz="0" w:space="0" w:color="auto"/>
                    <w:right w:val="none" w:sz="0" w:space="0" w:color="auto"/>
                  </w:divBdr>
                  <w:divsChild>
                    <w:div w:id="12119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0344">
          <w:blockQuote w:val="1"/>
          <w:marLeft w:val="720"/>
          <w:marRight w:val="720"/>
          <w:marTop w:val="100"/>
          <w:marBottom w:val="100"/>
          <w:divBdr>
            <w:top w:val="none" w:sz="0" w:space="8" w:color="auto"/>
            <w:left w:val="none" w:sz="0" w:space="0" w:color="auto"/>
            <w:bottom w:val="none" w:sz="0" w:space="8" w:color="auto"/>
            <w:right w:val="none" w:sz="0" w:space="0" w:color="auto"/>
          </w:divBdr>
        </w:div>
        <w:div w:id="192303256">
          <w:marLeft w:val="0"/>
          <w:marRight w:val="0"/>
          <w:marTop w:val="225"/>
          <w:marBottom w:val="225"/>
          <w:divBdr>
            <w:top w:val="none" w:sz="0" w:space="0" w:color="auto"/>
            <w:left w:val="none" w:sz="0" w:space="0" w:color="auto"/>
            <w:bottom w:val="none" w:sz="0" w:space="0" w:color="auto"/>
            <w:right w:val="none" w:sz="0" w:space="0" w:color="auto"/>
          </w:divBdr>
          <w:divsChild>
            <w:div w:id="524177781">
              <w:marLeft w:val="0"/>
              <w:marRight w:val="600"/>
              <w:marTop w:val="0"/>
              <w:marBottom w:val="0"/>
              <w:divBdr>
                <w:top w:val="none" w:sz="0" w:space="0" w:color="auto"/>
                <w:left w:val="none" w:sz="0" w:space="0" w:color="auto"/>
                <w:bottom w:val="none" w:sz="0" w:space="0" w:color="auto"/>
                <w:right w:val="none" w:sz="0" w:space="0" w:color="auto"/>
              </w:divBdr>
              <w:divsChild>
                <w:div w:id="341323280">
                  <w:marLeft w:val="0"/>
                  <w:marRight w:val="0"/>
                  <w:marTop w:val="0"/>
                  <w:marBottom w:val="0"/>
                  <w:divBdr>
                    <w:top w:val="none" w:sz="0" w:space="0" w:color="auto"/>
                    <w:left w:val="none" w:sz="0" w:space="0" w:color="auto"/>
                    <w:bottom w:val="none" w:sz="0" w:space="0" w:color="auto"/>
                    <w:right w:val="none" w:sz="0" w:space="0" w:color="auto"/>
                  </w:divBdr>
                  <w:divsChild>
                    <w:div w:id="474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1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528103787">
      <w:bodyDiv w:val="1"/>
      <w:marLeft w:val="0"/>
      <w:marRight w:val="0"/>
      <w:marTop w:val="0"/>
      <w:marBottom w:val="0"/>
      <w:divBdr>
        <w:top w:val="none" w:sz="0" w:space="0" w:color="auto"/>
        <w:left w:val="none" w:sz="0" w:space="0" w:color="auto"/>
        <w:bottom w:val="none" w:sz="0" w:space="0" w:color="auto"/>
        <w:right w:val="none" w:sz="0" w:space="0" w:color="auto"/>
      </w:divBdr>
    </w:div>
    <w:div w:id="1556312550">
      <w:bodyDiv w:val="1"/>
      <w:marLeft w:val="0"/>
      <w:marRight w:val="0"/>
      <w:marTop w:val="0"/>
      <w:marBottom w:val="0"/>
      <w:divBdr>
        <w:top w:val="none" w:sz="0" w:space="0" w:color="auto"/>
        <w:left w:val="none" w:sz="0" w:space="0" w:color="auto"/>
        <w:bottom w:val="none" w:sz="0" w:space="0" w:color="auto"/>
        <w:right w:val="none" w:sz="0" w:space="0" w:color="auto"/>
      </w:divBdr>
    </w:div>
    <w:div w:id="1654066765">
      <w:bodyDiv w:val="1"/>
      <w:marLeft w:val="0"/>
      <w:marRight w:val="0"/>
      <w:marTop w:val="0"/>
      <w:marBottom w:val="0"/>
      <w:divBdr>
        <w:top w:val="none" w:sz="0" w:space="0" w:color="auto"/>
        <w:left w:val="none" w:sz="0" w:space="0" w:color="auto"/>
        <w:bottom w:val="none" w:sz="0" w:space="0" w:color="auto"/>
        <w:right w:val="none" w:sz="0" w:space="0" w:color="auto"/>
      </w:divBdr>
    </w:div>
    <w:div w:id="1738431891">
      <w:bodyDiv w:val="1"/>
      <w:marLeft w:val="0"/>
      <w:marRight w:val="0"/>
      <w:marTop w:val="0"/>
      <w:marBottom w:val="0"/>
      <w:divBdr>
        <w:top w:val="none" w:sz="0" w:space="0" w:color="auto"/>
        <w:left w:val="none" w:sz="0" w:space="0" w:color="auto"/>
        <w:bottom w:val="none" w:sz="0" w:space="0" w:color="auto"/>
        <w:right w:val="none" w:sz="0" w:space="0" w:color="auto"/>
      </w:divBdr>
      <w:divsChild>
        <w:div w:id="549734854">
          <w:marLeft w:val="0"/>
          <w:marRight w:val="0"/>
          <w:marTop w:val="225"/>
          <w:marBottom w:val="225"/>
          <w:divBdr>
            <w:top w:val="none" w:sz="0" w:space="0" w:color="auto"/>
            <w:left w:val="none" w:sz="0" w:space="0" w:color="auto"/>
            <w:bottom w:val="none" w:sz="0" w:space="0" w:color="auto"/>
            <w:right w:val="none" w:sz="0" w:space="0" w:color="auto"/>
          </w:divBdr>
          <w:divsChild>
            <w:div w:id="1021275354">
              <w:marLeft w:val="0"/>
              <w:marRight w:val="600"/>
              <w:marTop w:val="0"/>
              <w:marBottom w:val="0"/>
              <w:divBdr>
                <w:top w:val="none" w:sz="0" w:space="0" w:color="auto"/>
                <w:left w:val="none" w:sz="0" w:space="0" w:color="auto"/>
                <w:bottom w:val="none" w:sz="0" w:space="0" w:color="auto"/>
                <w:right w:val="none" w:sz="0" w:space="0" w:color="auto"/>
              </w:divBdr>
              <w:divsChild>
                <w:div w:id="605576170">
                  <w:marLeft w:val="0"/>
                  <w:marRight w:val="0"/>
                  <w:marTop w:val="0"/>
                  <w:marBottom w:val="0"/>
                  <w:divBdr>
                    <w:top w:val="none" w:sz="0" w:space="0" w:color="auto"/>
                    <w:left w:val="none" w:sz="0" w:space="0" w:color="auto"/>
                    <w:bottom w:val="none" w:sz="0" w:space="0" w:color="auto"/>
                    <w:right w:val="none" w:sz="0" w:space="0" w:color="auto"/>
                  </w:divBdr>
                  <w:divsChild>
                    <w:div w:id="19414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8778">
          <w:blockQuote w:val="1"/>
          <w:marLeft w:val="720"/>
          <w:marRight w:val="720"/>
          <w:marTop w:val="100"/>
          <w:marBottom w:val="100"/>
          <w:divBdr>
            <w:top w:val="none" w:sz="0" w:space="8" w:color="auto"/>
            <w:left w:val="none" w:sz="0" w:space="0" w:color="auto"/>
            <w:bottom w:val="none" w:sz="0" w:space="8" w:color="auto"/>
            <w:right w:val="none" w:sz="0" w:space="0" w:color="auto"/>
          </w:divBdr>
        </w:div>
        <w:div w:id="2086947480">
          <w:marLeft w:val="0"/>
          <w:marRight w:val="0"/>
          <w:marTop w:val="225"/>
          <w:marBottom w:val="225"/>
          <w:divBdr>
            <w:top w:val="none" w:sz="0" w:space="0" w:color="auto"/>
            <w:left w:val="none" w:sz="0" w:space="0" w:color="auto"/>
            <w:bottom w:val="none" w:sz="0" w:space="0" w:color="auto"/>
            <w:right w:val="none" w:sz="0" w:space="0" w:color="auto"/>
          </w:divBdr>
          <w:divsChild>
            <w:div w:id="1745447620">
              <w:marLeft w:val="0"/>
              <w:marRight w:val="0"/>
              <w:marTop w:val="0"/>
              <w:marBottom w:val="0"/>
              <w:divBdr>
                <w:top w:val="none" w:sz="0" w:space="0" w:color="auto"/>
                <w:left w:val="none" w:sz="0" w:space="0" w:color="auto"/>
                <w:bottom w:val="none" w:sz="0" w:space="0" w:color="auto"/>
                <w:right w:val="none" w:sz="0" w:space="0" w:color="auto"/>
              </w:divBdr>
              <w:divsChild>
                <w:div w:id="2128967754">
                  <w:marLeft w:val="0"/>
                  <w:marRight w:val="0"/>
                  <w:marTop w:val="0"/>
                  <w:marBottom w:val="0"/>
                  <w:divBdr>
                    <w:top w:val="none" w:sz="0" w:space="0" w:color="auto"/>
                    <w:left w:val="none" w:sz="0" w:space="0" w:color="auto"/>
                    <w:bottom w:val="none" w:sz="0" w:space="0" w:color="auto"/>
                    <w:right w:val="none" w:sz="0" w:space="0" w:color="auto"/>
                  </w:divBdr>
                  <w:divsChild>
                    <w:div w:id="17095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3080">
          <w:marLeft w:val="0"/>
          <w:marRight w:val="0"/>
          <w:marTop w:val="225"/>
          <w:marBottom w:val="225"/>
          <w:divBdr>
            <w:top w:val="none" w:sz="0" w:space="0" w:color="auto"/>
            <w:left w:val="none" w:sz="0" w:space="0" w:color="auto"/>
            <w:bottom w:val="none" w:sz="0" w:space="0" w:color="auto"/>
            <w:right w:val="none" w:sz="0" w:space="0" w:color="auto"/>
          </w:divBdr>
          <w:divsChild>
            <w:div w:id="1824470441">
              <w:marLeft w:val="0"/>
              <w:marRight w:val="600"/>
              <w:marTop w:val="0"/>
              <w:marBottom w:val="0"/>
              <w:divBdr>
                <w:top w:val="none" w:sz="0" w:space="0" w:color="auto"/>
                <w:left w:val="none" w:sz="0" w:space="0" w:color="auto"/>
                <w:bottom w:val="none" w:sz="0" w:space="0" w:color="auto"/>
                <w:right w:val="none" w:sz="0" w:space="0" w:color="auto"/>
              </w:divBdr>
              <w:divsChild>
                <w:div w:id="756170259">
                  <w:marLeft w:val="0"/>
                  <w:marRight w:val="0"/>
                  <w:marTop w:val="0"/>
                  <w:marBottom w:val="0"/>
                  <w:divBdr>
                    <w:top w:val="none" w:sz="0" w:space="0" w:color="auto"/>
                    <w:left w:val="none" w:sz="0" w:space="0" w:color="auto"/>
                    <w:bottom w:val="none" w:sz="0" w:space="0" w:color="auto"/>
                    <w:right w:val="none" w:sz="0" w:space="0" w:color="auto"/>
                  </w:divBdr>
                  <w:divsChild>
                    <w:div w:id="15080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6572">
          <w:blockQuote w:val="1"/>
          <w:marLeft w:val="720"/>
          <w:marRight w:val="720"/>
          <w:marTop w:val="100"/>
          <w:marBottom w:val="100"/>
          <w:divBdr>
            <w:top w:val="none" w:sz="0" w:space="8" w:color="auto"/>
            <w:left w:val="none" w:sz="0" w:space="0" w:color="auto"/>
            <w:bottom w:val="none" w:sz="0" w:space="8" w:color="auto"/>
            <w:right w:val="none" w:sz="0" w:space="0" w:color="auto"/>
          </w:divBdr>
        </w:div>
        <w:div w:id="200827917">
          <w:marLeft w:val="0"/>
          <w:marRight w:val="0"/>
          <w:marTop w:val="225"/>
          <w:marBottom w:val="225"/>
          <w:divBdr>
            <w:top w:val="none" w:sz="0" w:space="0" w:color="auto"/>
            <w:left w:val="none" w:sz="0" w:space="0" w:color="auto"/>
            <w:bottom w:val="none" w:sz="0" w:space="0" w:color="auto"/>
            <w:right w:val="none" w:sz="0" w:space="0" w:color="auto"/>
          </w:divBdr>
          <w:divsChild>
            <w:div w:id="338971417">
              <w:marLeft w:val="0"/>
              <w:marRight w:val="600"/>
              <w:marTop w:val="0"/>
              <w:marBottom w:val="0"/>
              <w:divBdr>
                <w:top w:val="none" w:sz="0" w:space="0" w:color="auto"/>
                <w:left w:val="none" w:sz="0" w:space="0" w:color="auto"/>
                <w:bottom w:val="none" w:sz="0" w:space="0" w:color="auto"/>
                <w:right w:val="none" w:sz="0" w:space="0" w:color="auto"/>
              </w:divBdr>
              <w:divsChild>
                <w:div w:id="246623546">
                  <w:marLeft w:val="0"/>
                  <w:marRight w:val="0"/>
                  <w:marTop w:val="0"/>
                  <w:marBottom w:val="0"/>
                  <w:divBdr>
                    <w:top w:val="none" w:sz="0" w:space="0" w:color="auto"/>
                    <w:left w:val="none" w:sz="0" w:space="0" w:color="auto"/>
                    <w:bottom w:val="none" w:sz="0" w:space="0" w:color="auto"/>
                    <w:right w:val="none" w:sz="0" w:space="0" w:color="auto"/>
                  </w:divBdr>
                  <w:divsChild>
                    <w:div w:id="18364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34203">
          <w:blockQuote w:val="1"/>
          <w:marLeft w:val="720"/>
          <w:marRight w:val="720"/>
          <w:marTop w:val="100"/>
          <w:marBottom w:val="100"/>
          <w:divBdr>
            <w:top w:val="none" w:sz="0" w:space="8" w:color="auto"/>
            <w:left w:val="none" w:sz="0" w:space="0" w:color="auto"/>
            <w:bottom w:val="none" w:sz="0" w:space="8" w:color="auto"/>
            <w:right w:val="none" w:sz="0" w:space="0" w:color="auto"/>
          </w:divBdr>
        </w:div>
        <w:div w:id="2136868603">
          <w:marLeft w:val="0"/>
          <w:marRight w:val="0"/>
          <w:marTop w:val="225"/>
          <w:marBottom w:val="225"/>
          <w:divBdr>
            <w:top w:val="none" w:sz="0" w:space="0" w:color="auto"/>
            <w:left w:val="none" w:sz="0" w:space="0" w:color="auto"/>
            <w:bottom w:val="none" w:sz="0" w:space="0" w:color="auto"/>
            <w:right w:val="none" w:sz="0" w:space="0" w:color="auto"/>
          </w:divBdr>
          <w:divsChild>
            <w:div w:id="1018656803">
              <w:marLeft w:val="0"/>
              <w:marRight w:val="600"/>
              <w:marTop w:val="0"/>
              <w:marBottom w:val="0"/>
              <w:divBdr>
                <w:top w:val="none" w:sz="0" w:space="0" w:color="auto"/>
                <w:left w:val="none" w:sz="0" w:space="0" w:color="auto"/>
                <w:bottom w:val="none" w:sz="0" w:space="0" w:color="auto"/>
                <w:right w:val="none" w:sz="0" w:space="0" w:color="auto"/>
              </w:divBdr>
              <w:divsChild>
                <w:div w:id="1262567904">
                  <w:marLeft w:val="0"/>
                  <w:marRight w:val="0"/>
                  <w:marTop w:val="0"/>
                  <w:marBottom w:val="0"/>
                  <w:divBdr>
                    <w:top w:val="none" w:sz="0" w:space="0" w:color="auto"/>
                    <w:left w:val="none" w:sz="0" w:space="0" w:color="auto"/>
                    <w:bottom w:val="none" w:sz="0" w:space="0" w:color="auto"/>
                    <w:right w:val="none" w:sz="0" w:space="0" w:color="auto"/>
                  </w:divBdr>
                  <w:divsChild>
                    <w:div w:id="11923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6678">
          <w:blockQuote w:val="1"/>
          <w:marLeft w:val="720"/>
          <w:marRight w:val="720"/>
          <w:marTop w:val="100"/>
          <w:marBottom w:val="100"/>
          <w:divBdr>
            <w:top w:val="none" w:sz="0" w:space="8" w:color="auto"/>
            <w:left w:val="none" w:sz="0" w:space="0" w:color="auto"/>
            <w:bottom w:val="none" w:sz="0" w:space="8" w:color="auto"/>
            <w:right w:val="none" w:sz="0" w:space="0" w:color="auto"/>
          </w:divBdr>
        </w:div>
        <w:div w:id="959385764">
          <w:marLeft w:val="0"/>
          <w:marRight w:val="0"/>
          <w:marTop w:val="225"/>
          <w:marBottom w:val="225"/>
          <w:divBdr>
            <w:top w:val="none" w:sz="0" w:space="0" w:color="auto"/>
            <w:left w:val="none" w:sz="0" w:space="0" w:color="auto"/>
            <w:bottom w:val="none" w:sz="0" w:space="0" w:color="auto"/>
            <w:right w:val="none" w:sz="0" w:space="0" w:color="auto"/>
          </w:divBdr>
          <w:divsChild>
            <w:div w:id="384990111">
              <w:marLeft w:val="0"/>
              <w:marRight w:val="600"/>
              <w:marTop w:val="0"/>
              <w:marBottom w:val="0"/>
              <w:divBdr>
                <w:top w:val="none" w:sz="0" w:space="0" w:color="auto"/>
                <w:left w:val="none" w:sz="0" w:space="0" w:color="auto"/>
                <w:bottom w:val="none" w:sz="0" w:space="0" w:color="auto"/>
                <w:right w:val="none" w:sz="0" w:space="0" w:color="auto"/>
              </w:divBdr>
              <w:divsChild>
                <w:div w:id="1441878065">
                  <w:marLeft w:val="0"/>
                  <w:marRight w:val="0"/>
                  <w:marTop w:val="0"/>
                  <w:marBottom w:val="0"/>
                  <w:divBdr>
                    <w:top w:val="none" w:sz="0" w:space="0" w:color="auto"/>
                    <w:left w:val="none" w:sz="0" w:space="0" w:color="auto"/>
                    <w:bottom w:val="none" w:sz="0" w:space="0" w:color="auto"/>
                    <w:right w:val="none" w:sz="0" w:space="0" w:color="auto"/>
                  </w:divBdr>
                  <w:divsChild>
                    <w:div w:id="4537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4270">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26875007/"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ng.it/Ft25M75fpD"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myopiafocus.org/what-is-childhood-myopia" TargetMode="External"/><Relationship Id="rId4" Type="http://schemas.openxmlformats.org/officeDocument/2006/relationships/webSettings" Target="webSettings.xml"/><Relationship Id="rId9" Type="http://schemas.openxmlformats.org/officeDocument/2006/relationships/hyperlink" Target="https://pubmed.ncbi.nlm.nih.gov/28251836/"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Rasmussen\OneDrive%20-%20Occuity%20Limited\Desktop\MF%20Practitioners%20Hub%20free%20blog%20content\Myopia%20Focus%20Blog%20for%20Website%20.dotx" TargetMode="External"/></Relationships>
</file>

<file path=word/theme/theme1.xml><?xml version="1.0" encoding="utf-8"?>
<a:theme xmlns:a="http://schemas.openxmlformats.org/drawingml/2006/main" name="Office Theme">
  <a:themeElements>
    <a:clrScheme name="Occuity Colour Theme">
      <a:dk1>
        <a:srgbClr val="171F34"/>
      </a:dk1>
      <a:lt1>
        <a:sysClr val="window" lastClr="FFFFFF"/>
      </a:lt1>
      <a:dk2>
        <a:srgbClr val="668695"/>
      </a:dk2>
      <a:lt2>
        <a:srgbClr val="E7E6E6"/>
      </a:lt2>
      <a:accent1>
        <a:srgbClr val="171F34"/>
      </a:accent1>
      <a:accent2>
        <a:srgbClr val="668695"/>
      </a:accent2>
      <a:accent3>
        <a:srgbClr val="96AAB0"/>
      </a:accent3>
      <a:accent4>
        <a:srgbClr val="C5DBE6"/>
      </a:accent4>
      <a:accent5>
        <a:srgbClr val="F7FBFB"/>
      </a:accent5>
      <a:accent6>
        <a:srgbClr val="ED6B06"/>
      </a:accent6>
      <a:hlink>
        <a:srgbClr val="A5A5A5"/>
      </a:hlink>
      <a:folHlink>
        <a:srgbClr val="7F7F7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Myopia Focus Blog for Website </Template>
  <TotalTime>0</TotalTime>
  <Pages>2</Pages>
  <Words>527</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Rasmussen</dc:creator>
  <cp:keywords/>
  <dc:description/>
  <cp:lastModifiedBy>Kim Rasmussen</cp:lastModifiedBy>
  <cp:revision>2</cp:revision>
  <dcterms:created xsi:type="dcterms:W3CDTF">2023-07-25T11:27:00Z</dcterms:created>
  <dcterms:modified xsi:type="dcterms:W3CDTF">2023-07-25T11:27:00Z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c30a4313-cd38-4719-a92d-315201a2712b</vt:lpwstr>
  </property>
</Properties>
</file>